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080" w:firstLineChars="300"/>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合肥周谷堆大兴农产品国际物流园有限责任公司</w:t>
      </w:r>
    </w:p>
    <w:p>
      <w:pPr>
        <w:pStyle w:val="14"/>
      </w:pPr>
      <w:r>
        <w:rPr>
          <w:rFonts w:hint="eastAsia" w:cs="宋体" w:asciiTheme="majorEastAsia" w:hAnsiTheme="majorEastAsia" w:eastAsiaTheme="majorEastAsia"/>
          <w:kern w:val="0"/>
        </w:rPr>
        <w:t>周谷堆大兴农产品国际物流园2023年零星维修改造工程跟踪审计项目市场竞价</w:t>
      </w:r>
      <w:r>
        <w:rPr>
          <w:rFonts w:hint="eastAsia" w:cs="宋体" w:asciiTheme="majorEastAsia" w:hAnsiTheme="majorEastAsia" w:eastAsiaTheme="majorEastAsia"/>
        </w:rPr>
        <w:t>文件</w:t>
      </w:r>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hint="eastAsia" w:ascii="宋体" w:hAnsi="宋体" w:cs="宋体"/>
          <w:kern w:val="0"/>
          <w:sz w:val="24"/>
        </w:rPr>
        <w:t>合肥周谷堆大兴农产品国际物流园有限责任公司对</w:t>
      </w:r>
      <w:r>
        <w:rPr>
          <w:rFonts w:hint="eastAsia" w:cs="宋体" w:asciiTheme="majorEastAsia" w:hAnsiTheme="majorEastAsia" w:eastAsiaTheme="majorEastAsia"/>
          <w:spacing w:val="-4"/>
          <w:kern w:val="0"/>
          <w:sz w:val="24"/>
        </w:rPr>
        <w:t>周谷堆大兴农产品国际物流园2023年零</w:t>
      </w:r>
      <w:r>
        <w:rPr>
          <w:rFonts w:hint="eastAsia" w:cs="宋体" w:asciiTheme="majorEastAsia" w:hAnsiTheme="majorEastAsia" w:eastAsiaTheme="majorEastAsia"/>
          <w:color w:val="auto"/>
          <w:spacing w:val="-4"/>
          <w:kern w:val="0"/>
          <w:sz w:val="24"/>
          <w:highlight w:val="none"/>
        </w:rPr>
        <w:t>星维修改造工程跟踪审计项目</w:t>
      </w:r>
      <w:r>
        <w:rPr>
          <w:rFonts w:hint="eastAsia" w:ascii="宋体" w:hAnsi="宋体" w:cs="宋体"/>
          <w:color w:val="auto"/>
          <w:kern w:val="0"/>
          <w:sz w:val="24"/>
          <w:highlight w:val="none"/>
        </w:rPr>
        <w:t>进行市</w:t>
      </w:r>
      <w:r>
        <w:rPr>
          <w:rFonts w:hint="eastAsia" w:cs="宋体" w:asciiTheme="majorEastAsia" w:hAnsiTheme="majorEastAsia" w:eastAsiaTheme="majorEastAsia"/>
          <w:color w:val="auto"/>
          <w:spacing w:val="-4"/>
          <w:kern w:val="0"/>
          <w:sz w:val="24"/>
          <w:highlight w:val="none"/>
        </w:rPr>
        <w:t>场竞价，诚邀具</w:t>
      </w:r>
      <w:r>
        <w:rPr>
          <w:rFonts w:hint="eastAsia" w:cs="宋体" w:asciiTheme="majorEastAsia" w:hAnsiTheme="majorEastAsia" w:eastAsiaTheme="majorEastAsia"/>
          <w:color w:val="auto"/>
          <w:kern w:val="0"/>
          <w:sz w:val="24"/>
          <w:highlight w:val="none"/>
        </w:rPr>
        <w:t>有相关资质的专业公司</w:t>
      </w:r>
      <w:r>
        <w:rPr>
          <w:rFonts w:hint="eastAsia" w:asciiTheme="majorEastAsia" w:hAnsiTheme="majorEastAsia" w:eastAsiaTheme="majorEastAsia"/>
          <w:color w:val="auto"/>
          <w:sz w:val="24"/>
          <w:highlight w:val="none"/>
        </w:rPr>
        <w:t>参与竞价</w:t>
      </w:r>
      <w:r>
        <w:rPr>
          <w:rFonts w:hint="eastAsia" w:cs="宋体" w:asciiTheme="majorEastAsia" w:hAnsiTheme="majorEastAsia" w:eastAsiaTheme="majorEastAsia"/>
          <w:color w:val="auto"/>
          <w:kern w:val="0"/>
          <w:sz w:val="24"/>
          <w:highlight w:val="none"/>
        </w:rPr>
        <w:t>。</w:t>
      </w:r>
    </w:p>
    <w:p>
      <w:pPr>
        <w:widowControl/>
        <w:spacing w:line="360" w:lineRule="auto"/>
        <w:ind w:firstLine="480" w:firstLineChars="200"/>
        <w:jc w:val="left"/>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一、项目简介</w:t>
      </w:r>
    </w:p>
    <w:p>
      <w:pPr>
        <w:widowControl/>
        <w:spacing w:line="360" w:lineRule="auto"/>
        <w:ind w:firstLine="480" w:firstLineChars="200"/>
        <w:jc w:val="left"/>
        <w:rPr>
          <w:rFonts w:cs="宋体" w:asciiTheme="majorEastAsia" w:hAnsiTheme="majorEastAsia"/>
          <w:color w:val="auto"/>
          <w:kern w:val="0"/>
          <w:sz w:val="24"/>
          <w:highlight w:val="none"/>
        </w:rPr>
      </w:pPr>
      <w:r>
        <w:rPr>
          <w:rFonts w:hint="eastAsia" w:cs="宋体" w:asciiTheme="majorEastAsia" w:hAnsiTheme="majorEastAsia" w:eastAsiaTheme="majorEastAsia"/>
          <w:color w:val="auto"/>
          <w:kern w:val="0"/>
          <w:sz w:val="24"/>
          <w:highlight w:val="none"/>
        </w:rPr>
        <w:t>1.项目名称：</w:t>
      </w:r>
      <w:r>
        <w:rPr>
          <w:rFonts w:hint="eastAsia" w:cs="宋体" w:asciiTheme="majorEastAsia" w:hAnsiTheme="majorEastAsia" w:eastAsiaTheme="majorEastAsia"/>
          <w:color w:val="auto"/>
          <w:spacing w:val="-4"/>
          <w:kern w:val="0"/>
          <w:sz w:val="24"/>
          <w:highlight w:val="none"/>
        </w:rPr>
        <w:t>周谷堆大兴农产品国际物流园2023年零星维修改造工程跟踪审计（</w:t>
      </w:r>
      <w:r>
        <w:rPr>
          <w:rFonts w:hint="eastAsia" w:ascii="宋体" w:hAnsi="宋体" w:cs="Arial"/>
          <w:bCs/>
          <w:color w:val="auto"/>
          <w:sz w:val="24"/>
          <w:highlight w:val="none"/>
        </w:rPr>
        <w:t>编号：ZGD-J2305）</w:t>
      </w:r>
    </w:p>
    <w:p>
      <w:pPr>
        <w:spacing w:line="360" w:lineRule="auto"/>
        <w:ind w:firstLine="480" w:firstLineChars="200"/>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2.项目地址：</w:t>
      </w:r>
      <w:r>
        <w:rPr>
          <w:rFonts w:hint="eastAsia" w:ascii="宋体" w:hAnsi="宋体" w:cs="宋体"/>
          <w:color w:val="auto"/>
          <w:kern w:val="0"/>
          <w:sz w:val="24"/>
          <w:highlight w:val="none"/>
        </w:rPr>
        <w:t>合肥市瑶海区大兴镇</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项目范围：周谷堆大兴农产品国际物流园2023年零星维修改造工程包括以下8项工程：1、商业街1-2#楼消防水管维修工程；2、外立面维修工程；3、屋面防水维修工程；4、物流园地面消火栓设置防撞护栏工程；5、其他零星工程；6、消控室串联工程；7、其他类型提升工程；8、物流园截流井提升改造工程.工程投资额238.6万元。</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跟踪审计单位服务内容包括（1）对招标人招标的项目，采取“背靠背”方式编制施工图预算清单与清单编制事务所编制的清单、控制价进行比较和核对，并提供审计意见书（审核工作须在工程量清单发布前完成）；（2）根据施工承包合同价、进度计划，编制工程用款计划书；（3）负责对施工单位上报的已完成工作量进行审核，并提供付款建议书；（4）承、发包双方提出索赔时，为委托方提供咨询意见；（5）本工程质保期内进行的工程维修，跟踪审计工作仍由中标单位承担；（6）及时核定分阶段完工的分部工程结算，提供完整结算报告；（7）结算初审完成后，审计单位将结算成果（含软件版）提供给建设单位；（8）整个项目审计完成后，须按委托人要求出具本项目经济指标分析；（9）其它与造价控制相关的工作内容。</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4.项目控制价：</w:t>
      </w:r>
      <w:r>
        <w:rPr>
          <w:rFonts w:hint="eastAsia" w:ascii="宋体" w:hAnsi="宋体" w:cs="宋体"/>
          <w:b/>
          <w:bCs/>
          <w:color w:val="auto"/>
          <w:kern w:val="0"/>
          <w:sz w:val="24"/>
          <w:highlight w:val="none"/>
        </w:rPr>
        <w:t>1.67万元（根据《皖价服（2007）86号文》跟踪审计收费标准（10‰）相应基准费率的70%计算而得）。报价不得高于项目概算，否则视为无效报价。</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5.项目工期：</w:t>
      </w:r>
      <w:r>
        <w:rPr>
          <w:rFonts w:hint="eastAsia" w:ascii="宋体" w:hAnsi="宋体"/>
          <w:color w:val="auto"/>
          <w:sz w:val="24"/>
          <w:szCs w:val="22"/>
          <w:highlight w:val="none"/>
        </w:rPr>
        <w:t>自合同签订之日起至合同范围内所有工程全部竣工验收合格，结算审定并报各方确认，出具结算审计报告后，质保期满为止。</w:t>
      </w:r>
      <w:r>
        <w:rPr>
          <w:rFonts w:hint="eastAsia" w:ascii="宋体" w:hAnsi="宋体"/>
          <w:color w:val="auto"/>
          <w:sz w:val="24"/>
          <w:highlight w:val="none"/>
        </w:rPr>
        <w:t>跟踪审计工作自进驻之日至工程竣工之日，无任何延期服务费用</w:t>
      </w:r>
      <w:r>
        <w:rPr>
          <w:rFonts w:hint="eastAsia" w:ascii="宋体" w:hAnsi="宋体" w:cs="宋体"/>
          <w:color w:val="auto"/>
          <w:kern w:val="0"/>
          <w:sz w:val="24"/>
          <w:highlight w:val="none"/>
        </w:rPr>
        <w:t>。</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b/>
          <w:bCs/>
          <w:color w:val="auto"/>
          <w:kern w:val="0"/>
          <w:sz w:val="24"/>
          <w:highlight w:val="none"/>
        </w:rPr>
        <w:t>二、竞价人要求及报价文件组成要求</w:t>
      </w:r>
      <w:r>
        <w:rPr>
          <w:rFonts w:hint="eastAsia" w:ascii="宋体" w:hAnsi="宋体" w:cs="宋体"/>
          <w:color w:val="auto"/>
          <w:kern w:val="0"/>
          <w:sz w:val="24"/>
          <w:highlight w:val="none"/>
        </w:rPr>
        <w:t xml:space="preserve">  </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1.竞价人具有独立法人资格和一般纳税人资格。</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2.竞价人需提供近自2020年1月1日以来（以合同签订时间为准），竞价人具有单个合同工程总造价金额不少于500万元的房建工程跟踪审计项目业绩。</w:t>
      </w:r>
    </w:p>
    <w:p>
      <w:pPr>
        <w:widowControl/>
        <w:spacing w:line="360" w:lineRule="auto"/>
        <w:ind w:firstLine="480" w:firstLineChars="200"/>
        <w:jc w:val="left"/>
        <w:rPr>
          <w:color w:val="auto"/>
          <w:highlight w:val="none"/>
        </w:rPr>
      </w:pPr>
      <w:r>
        <w:rPr>
          <w:rFonts w:hint="eastAsia" w:ascii="宋体" w:hAnsi="宋体" w:cs="宋体"/>
          <w:color w:val="auto"/>
          <w:kern w:val="0"/>
          <w:sz w:val="24"/>
          <w:highlight w:val="none"/>
        </w:rPr>
        <w:t>3.竞价人拟委任项目负责人须具备一级注册造价工程师（土建专业）执业资格，并配备一名二级注册造价工程师（安装工程专业）。</w:t>
      </w:r>
    </w:p>
    <w:p>
      <w:pPr>
        <w:widowControl/>
        <w:spacing w:line="360" w:lineRule="auto"/>
        <w:ind w:firstLine="480" w:firstLineChars="200"/>
        <w:jc w:val="left"/>
        <w:rPr>
          <w:color w:val="auto"/>
          <w:highlight w:val="none"/>
        </w:rPr>
      </w:pPr>
      <w:r>
        <w:rPr>
          <w:rFonts w:hint="eastAsia" w:ascii="宋体" w:hAnsi="宋体" w:cs="宋体"/>
          <w:color w:val="auto"/>
          <w:kern w:val="0"/>
          <w:sz w:val="24"/>
          <w:highlight w:val="none"/>
        </w:rPr>
        <w:t>3.报价文件包</w:t>
      </w:r>
      <w:r>
        <w:rPr>
          <w:rFonts w:hint="eastAsia"/>
          <w:color w:val="auto"/>
          <w:sz w:val="24"/>
          <w:highlight w:val="none"/>
        </w:rPr>
        <w:t>含但不限于以下文件</w:t>
      </w:r>
      <w:r>
        <w:rPr>
          <w:rFonts w:hint="eastAsia"/>
          <w:color w:val="auto"/>
          <w:highlight w:val="none"/>
        </w:rPr>
        <w:t>：</w:t>
      </w:r>
    </w:p>
    <w:p>
      <w:pPr>
        <w:widowControl/>
        <w:spacing w:line="360" w:lineRule="auto"/>
        <w:ind w:firstLine="480" w:firstLineChars="200"/>
        <w:jc w:val="left"/>
        <w:rPr>
          <w:rFonts w:ascii="宋体" w:hAnsi="宋体" w:cs="宋体"/>
          <w:b/>
          <w:bCs/>
          <w:color w:val="auto"/>
          <w:kern w:val="0"/>
          <w:sz w:val="24"/>
          <w:highlight w:val="none"/>
        </w:rPr>
      </w:pPr>
      <w:r>
        <w:rPr>
          <w:rFonts w:hint="eastAsia" w:ascii="宋体" w:hAnsi="宋体" w:cs="宋体"/>
          <w:b/>
          <w:bCs/>
          <w:color w:val="auto"/>
          <w:kern w:val="0"/>
          <w:sz w:val="24"/>
          <w:highlight w:val="none"/>
        </w:rPr>
        <w:t>3.1报价承诺书、竞价一览表等；</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3.2报价资格证明文件等；</w:t>
      </w:r>
    </w:p>
    <w:p>
      <w:pPr>
        <w:spacing w:line="360" w:lineRule="auto"/>
        <w:ind w:firstLine="480" w:firstLineChars="200"/>
        <w:rPr>
          <w:rFonts w:ascii="宋体" w:hAnsi="宋体"/>
          <w:color w:val="auto"/>
          <w:kern w:val="0"/>
          <w:sz w:val="24"/>
          <w:highlight w:val="none"/>
        </w:rPr>
      </w:pPr>
      <w:r>
        <w:rPr>
          <w:rFonts w:hint="eastAsia" w:ascii="宋体" w:hAnsi="宋体" w:cs="宋体"/>
          <w:color w:val="auto"/>
          <w:kern w:val="0"/>
          <w:sz w:val="24"/>
          <w:highlight w:val="none"/>
        </w:rPr>
        <w:t>4.</w:t>
      </w:r>
      <w:r>
        <w:rPr>
          <w:rFonts w:hint="eastAsia" w:ascii="宋体" w:hAnsi="宋体"/>
          <w:color w:val="auto"/>
          <w:kern w:val="0"/>
          <w:sz w:val="24"/>
          <w:highlight w:val="none"/>
        </w:rPr>
        <w:t>报价文件的密封和标记：</w:t>
      </w:r>
    </w:p>
    <w:p>
      <w:pPr>
        <w:spacing w:line="360" w:lineRule="auto"/>
        <w:rPr>
          <w:rFonts w:ascii="宋体" w:hAnsi="宋体"/>
          <w:color w:val="auto"/>
          <w:kern w:val="0"/>
          <w:sz w:val="24"/>
          <w:highlight w:val="none"/>
        </w:rPr>
      </w:pPr>
      <w:r>
        <w:rPr>
          <w:rFonts w:hint="eastAsia" w:ascii="宋体" w:hAnsi="宋体"/>
          <w:color w:val="auto"/>
          <w:kern w:val="0"/>
          <w:sz w:val="24"/>
          <w:highlight w:val="none"/>
        </w:rPr>
        <w:t xml:space="preserve">    </w:t>
      </w:r>
      <w:r>
        <w:rPr>
          <w:rFonts w:hint="eastAsia" w:ascii="宋体" w:hAnsi="宋体"/>
          <w:b/>
          <w:bCs/>
          <w:color w:val="auto"/>
          <w:kern w:val="0"/>
          <w:sz w:val="24"/>
          <w:highlight w:val="none"/>
        </w:rPr>
        <w:t>4.1报价文件应密封并在封口加贴封条；</w:t>
      </w:r>
    </w:p>
    <w:p>
      <w:pPr>
        <w:spacing w:line="360" w:lineRule="auto"/>
        <w:rPr>
          <w:rFonts w:ascii="宋体" w:hAnsi="宋体"/>
          <w:color w:val="auto"/>
          <w:kern w:val="0"/>
          <w:sz w:val="24"/>
          <w:highlight w:val="none"/>
        </w:rPr>
      </w:pPr>
      <w:r>
        <w:rPr>
          <w:rFonts w:hint="eastAsia" w:ascii="宋体" w:hAnsi="宋体"/>
          <w:color w:val="auto"/>
          <w:kern w:val="0"/>
          <w:sz w:val="24"/>
          <w:highlight w:val="none"/>
        </w:rPr>
        <w:t xml:space="preserve">   </w:t>
      </w:r>
      <w:r>
        <w:rPr>
          <w:rFonts w:hint="eastAsia" w:ascii="宋体" w:hAnsi="宋体"/>
          <w:b/>
          <w:bCs/>
          <w:color w:val="auto"/>
          <w:kern w:val="0"/>
          <w:sz w:val="24"/>
          <w:highlight w:val="none"/>
        </w:rPr>
        <w:t xml:space="preserve"> 4.2报价文件要求：正本一份，封装于一个文件袋内。</w:t>
      </w:r>
    </w:p>
    <w:p>
      <w:pPr>
        <w:widowControl/>
        <w:numPr>
          <w:ilvl w:val="0"/>
          <w:numId w:val="1"/>
        </w:numPr>
        <w:spacing w:line="360" w:lineRule="auto"/>
        <w:ind w:firstLine="480" w:firstLineChars="200"/>
        <w:jc w:val="left"/>
        <w:rPr>
          <w:rFonts w:ascii="宋体" w:hAnsi="宋体" w:cs="宋体" w:eastAsiaTheme="majorEastAsia"/>
          <w:color w:val="auto"/>
          <w:kern w:val="0"/>
          <w:sz w:val="24"/>
          <w:highlight w:val="none"/>
        </w:rPr>
      </w:pPr>
      <w:r>
        <w:rPr>
          <w:rFonts w:hint="eastAsia" w:ascii="宋体" w:hAnsi="宋体" w:cs="宋体" w:eastAsiaTheme="majorEastAsia"/>
          <w:color w:val="auto"/>
          <w:kern w:val="0"/>
          <w:sz w:val="24"/>
          <w:highlight w:val="none"/>
        </w:rPr>
        <w:t>本项目不接受联合体竞价。</w:t>
      </w: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b/>
          <w:color w:val="auto"/>
          <w:kern w:val="0"/>
          <w:sz w:val="24"/>
          <w:highlight w:val="none"/>
        </w:rPr>
        <w:t>三、</w:t>
      </w:r>
      <w:r>
        <w:rPr>
          <w:rFonts w:hint="eastAsia" w:ascii="宋体" w:hAnsi="宋体" w:cs="宋体"/>
          <w:b/>
          <w:color w:val="auto"/>
          <w:sz w:val="24"/>
          <w:highlight w:val="none"/>
        </w:rPr>
        <w:t>竞价文件领取日期及方法</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1.领取日期：</w:t>
      </w:r>
      <w:r>
        <w:rPr>
          <w:rFonts w:hint="eastAsia" w:ascii="宋体" w:hAnsi="宋体" w:cs="宋体"/>
          <w:color w:val="auto"/>
          <w:kern w:val="0"/>
          <w:sz w:val="24"/>
          <w:highlight w:val="yellow"/>
        </w:rPr>
        <w:t xml:space="preserve">2023年 </w:t>
      </w:r>
      <w:r>
        <w:rPr>
          <w:rFonts w:hint="eastAsia" w:ascii="宋体" w:hAnsi="宋体" w:cs="宋体"/>
          <w:color w:val="auto"/>
          <w:kern w:val="0"/>
          <w:sz w:val="24"/>
          <w:highlight w:val="yellow"/>
          <w:lang w:val="en-US" w:eastAsia="zh-CN"/>
        </w:rPr>
        <w:t>6</w:t>
      </w:r>
      <w:r>
        <w:rPr>
          <w:rFonts w:hint="eastAsia" w:ascii="宋体" w:hAnsi="宋体" w:cs="宋体"/>
          <w:color w:val="auto"/>
          <w:kern w:val="0"/>
          <w:sz w:val="24"/>
          <w:highlight w:val="yellow"/>
        </w:rPr>
        <w:t xml:space="preserve"> 月 </w:t>
      </w:r>
      <w:r>
        <w:rPr>
          <w:rFonts w:hint="eastAsia" w:ascii="宋体" w:hAnsi="宋体" w:cs="宋体"/>
          <w:color w:val="auto"/>
          <w:kern w:val="0"/>
          <w:sz w:val="24"/>
          <w:highlight w:val="yellow"/>
          <w:lang w:val="en-US" w:eastAsia="zh-CN"/>
        </w:rPr>
        <w:t>8</w:t>
      </w:r>
      <w:r>
        <w:rPr>
          <w:rFonts w:hint="eastAsia" w:ascii="宋体" w:hAnsi="宋体" w:cs="宋体"/>
          <w:color w:val="auto"/>
          <w:kern w:val="0"/>
          <w:sz w:val="24"/>
          <w:highlight w:val="yellow"/>
        </w:rPr>
        <w:t xml:space="preserve"> 日—2023年 </w:t>
      </w:r>
      <w:r>
        <w:rPr>
          <w:rFonts w:hint="eastAsia" w:ascii="宋体" w:hAnsi="宋体" w:cs="宋体"/>
          <w:color w:val="auto"/>
          <w:kern w:val="0"/>
          <w:sz w:val="24"/>
          <w:highlight w:val="yellow"/>
          <w:lang w:val="en-US" w:eastAsia="zh-CN"/>
        </w:rPr>
        <w:t>6</w:t>
      </w:r>
      <w:r>
        <w:rPr>
          <w:rFonts w:hint="eastAsia" w:ascii="宋体" w:hAnsi="宋体" w:cs="宋体"/>
          <w:color w:val="auto"/>
          <w:kern w:val="0"/>
          <w:sz w:val="24"/>
          <w:highlight w:val="yellow"/>
        </w:rPr>
        <w:t xml:space="preserve"> 月 </w:t>
      </w:r>
      <w:r>
        <w:rPr>
          <w:rFonts w:hint="eastAsia" w:ascii="宋体" w:hAnsi="宋体" w:cs="宋体"/>
          <w:color w:val="auto"/>
          <w:kern w:val="0"/>
          <w:sz w:val="24"/>
          <w:highlight w:val="yellow"/>
          <w:lang w:val="en-US" w:eastAsia="zh-CN"/>
        </w:rPr>
        <w:t>14</w:t>
      </w:r>
      <w:r>
        <w:rPr>
          <w:rFonts w:hint="eastAsia" w:ascii="宋体" w:hAnsi="宋体" w:cs="宋体"/>
          <w:color w:val="auto"/>
          <w:kern w:val="0"/>
          <w:sz w:val="24"/>
          <w:highlight w:val="yellow"/>
        </w:rPr>
        <w:t xml:space="preserve"> 日</w:t>
      </w:r>
    </w:p>
    <w:p>
      <w:pPr>
        <w:pStyle w:val="23"/>
        <w:spacing w:line="360" w:lineRule="auto"/>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2.领取方法：登录周谷堆网站http://www.hfzgncp.com.cn/→新闻中心→通知公告下载竞价文件。</w:t>
      </w:r>
    </w:p>
    <w:p>
      <w:pPr>
        <w:widowControl/>
        <w:spacing w:line="360" w:lineRule="auto"/>
        <w:ind w:firstLine="480" w:firstLineChars="200"/>
        <w:jc w:val="left"/>
        <w:rPr>
          <w:rFonts w:cs="Times New Roman" w:asciiTheme="majorEastAsia" w:hAnsiTheme="majorEastAsia" w:eastAsiaTheme="majorEastAsia"/>
          <w:b/>
          <w:color w:val="auto"/>
          <w:sz w:val="24"/>
          <w:highlight w:val="none"/>
        </w:rPr>
      </w:pPr>
      <w:r>
        <w:rPr>
          <w:rFonts w:hint="eastAsia" w:cs="Times New Roman" w:asciiTheme="majorEastAsia" w:hAnsiTheme="majorEastAsia" w:eastAsiaTheme="majorEastAsia"/>
          <w:b/>
          <w:color w:val="auto"/>
          <w:sz w:val="24"/>
          <w:highlight w:val="none"/>
        </w:rPr>
        <w:t>四、竞价保证金</w:t>
      </w:r>
    </w:p>
    <w:p>
      <w:pPr>
        <w:autoSpaceDE w:val="0"/>
        <w:autoSpaceDN w:val="0"/>
        <w:adjustRightInd w:val="0"/>
        <w:spacing w:line="360" w:lineRule="auto"/>
        <w:ind w:firstLine="480" w:firstLineChars="200"/>
        <w:jc w:val="left"/>
        <w:rPr>
          <w:rFonts w:ascii="宋体" w:hAnsi="宋体" w:cs="宋体"/>
          <w:color w:val="auto"/>
          <w:kern w:val="1"/>
          <w:sz w:val="24"/>
          <w:szCs w:val="22"/>
          <w:highlight w:val="none"/>
        </w:rPr>
      </w:pPr>
      <w:r>
        <w:rPr>
          <w:rFonts w:hint="eastAsia" w:ascii="宋体" w:hAnsi="宋体" w:cs="宋体"/>
          <w:color w:val="auto"/>
          <w:kern w:val="0"/>
          <w:sz w:val="24"/>
          <w:highlight w:val="yellow"/>
        </w:rPr>
        <w:t xml:space="preserve">2023年 </w:t>
      </w:r>
      <w:r>
        <w:rPr>
          <w:rFonts w:hint="eastAsia" w:ascii="宋体" w:hAnsi="宋体" w:cs="宋体"/>
          <w:color w:val="auto"/>
          <w:kern w:val="0"/>
          <w:sz w:val="24"/>
          <w:highlight w:val="yellow"/>
          <w:lang w:val="en-US" w:eastAsia="zh-CN"/>
        </w:rPr>
        <w:t>6</w:t>
      </w:r>
      <w:r>
        <w:rPr>
          <w:rFonts w:hint="eastAsia" w:ascii="宋体" w:hAnsi="宋体" w:cs="宋体"/>
          <w:color w:val="auto"/>
          <w:kern w:val="0"/>
          <w:sz w:val="24"/>
          <w:highlight w:val="yellow"/>
        </w:rPr>
        <w:t xml:space="preserve"> 月 </w:t>
      </w:r>
      <w:r>
        <w:rPr>
          <w:rFonts w:hint="eastAsia" w:ascii="宋体" w:hAnsi="宋体" w:cs="宋体"/>
          <w:color w:val="auto"/>
          <w:kern w:val="0"/>
          <w:sz w:val="24"/>
          <w:highlight w:val="yellow"/>
          <w:lang w:val="en-US" w:eastAsia="zh-CN"/>
        </w:rPr>
        <w:t>14</w:t>
      </w:r>
      <w:r>
        <w:rPr>
          <w:rFonts w:hint="eastAsia" w:ascii="宋体" w:hAnsi="宋体" w:cs="宋体"/>
          <w:color w:val="auto"/>
          <w:kern w:val="0"/>
          <w:sz w:val="24"/>
          <w:highlight w:val="yellow"/>
        </w:rPr>
        <w:t xml:space="preserve"> 日</w:t>
      </w:r>
      <w:r>
        <w:rPr>
          <w:rFonts w:hint="eastAsia" w:ascii="宋体" w:hAnsi="宋体" w:cs="宋体"/>
          <w:color w:val="auto"/>
          <w:kern w:val="0"/>
          <w:sz w:val="24"/>
          <w:highlight w:val="none"/>
        </w:rPr>
        <w:t>17:00前（以实际到账时间为准）</w:t>
      </w:r>
      <w:r>
        <w:rPr>
          <w:rFonts w:hint="eastAsia" w:ascii="宋体" w:hAnsi="宋体" w:cs="宋体"/>
          <w:color w:val="auto"/>
          <w:kern w:val="1"/>
          <w:sz w:val="24"/>
          <w:szCs w:val="22"/>
          <w:highlight w:val="none"/>
        </w:rPr>
        <w:t>通过转账的方式缴纳竞价保证金</w:t>
      </w:r>
      <w:r>
        <w:rPr>
          <w:rFonts w:hint="eastAsia" w:ascii="宋体" w:hAnsi="宋体" w:cs="宋体"/>
          <w:b/>
          <w:bCs/>
          <w:color w:val="auto"/>
          <w:kern w:val="1"/>
          <w:sz w:val="24"/>
          <w:szCs w:val="22"/>
          <w:highlight w:val="none"/>
          <w:lang w:eastAsia="zh-CN"/>
        </w:rPr>
        <w:t>伍佰</w:t>
      </w:r>
      <w:r>
        <w:rPr>
          <w:rFonts w:hint="eastAsia" w:ascii="宋体" w:hAnsi="宋体" w:cs="宋体"/>
          <w:b/>
          <w:bCs/>
          <w:color w:val="auto"/>
          <w:kern w:val="1"/>
          <w:sz w:val="24"/>
          <w:szCs w:val="22"/>
          <w:highlight w:val="none"/>
        </w:rPr>
        <w:t>元整</w:t>
      </w:r>
      <w:r>
        <w:rPr>
          <w:rFonts w:hint="eastAsia" w:ascii="宋体" w:hAnsi="宋体" w:cs="宋体"/>
          <w:color w:val="auto"/>
          <w:kern w:val="0"/>
          <w:sz w:val="24"/>
          <w:highlight w:val="none"/>
        </w:rPr>
        <w:t>（￥</w:t>
      </w:r>
      <w:r>
        <w:rPr>
          <w:rFonts w:hint="eastAsia" w:ascii="宋体" w:hAnsi="宋体" w:cs="宋体"/>
          <w:color w:val="auto"/>
          <w:kern w:val="0"/>
          <w:sz w:val="24"/>
          <w:highlight w:val="none"/>
          <w:lang w:val="en-US" w:eastAsia="zh-CN"/>
        </w:rPr>
        <w:t>500</w:t>
      </w:r>
      <w:r>
        <w:rPr>
          <w:rFonts w:hint="eastAsia" w:ascii="宋体" w:hAnsi="宋体" w:cs="宋体"/>
          <w:color w:val="auto"/>
          <w:kern w:val="0"/>
          <w:sz w:val="24"/>
          <w:highlight w:val="none"/>
        </w:rPr>
        <w:t>.00）</w:t>
      </w:r>
      <w:r>
        <w:rPr>
          <w:rFonts w:hint="eastAsia" w:ascii="宋体" w:hAnsi="宋体" w:cs="宋体"/>
          <w:color w:val="auto"/>
          <w:kern w:val="1"/>
          <w:sz w:val="24"/>
          <w:szCs w:val="22"/>
          <w:highlight w:val="none"/>
        </w:rPr>
        <w:t>，</w:t>
      </w:r>
      <w:r>
        <w:rPr>
          <w:rFonts w:hint="eastAsia" w:ascii="宋体" w:hAnsi="宋体"/>
          <w:color w:val="auto"/>
          <w:kern w:val="0"/>
          <w:sz w:val="24"/>
          <w:highlight w:val="none"/>
        </w:rPr>
        <w:t>如竞价成功，该保证金待竞价单位缴纳履约保证金后退还</w:t>
      </w:r>
      <w:r>
        <w:rPr>
          <w:rFonts w:hint="eastAsia" w:ascii="宋体" w:hAnsi="宋体" w:cs="宋体"/>
          <w:color w:val="auto"/>
          <w:kern w:val="1"/>
          <w:sz w:val="24"/>
          <w:szCs w:val="22"/>
          <w:highlight w:val="none"/>
        </w:rPr>
        <w:t>；如未竞价成功，竞价结束宣布结果后无息退还。详见</w:t>
      </w:r>
      <w:r>
        <w:rPr>
          <w:rFonts w:hint="eastAsia" w:cs="宋体" w:asciiTheme="majorEastAsia" w:hAnsiTheme="majorEastAsia" w:eastAsiaTheme="majorEastAsia"/>
          <w:bCs/>
          <w:color w:val="auto"/>
          <w:sz w:val="24"/>
          <w:highlight w:val="none"/>
        </w:rPr>
        <w:t>附件四</w:t>
      </w:r>
      <w:r>
        <w:rPr>
          <w:rFonts w:hint="eastAsia" w:ascii="宋体" w:hAnsi="宋体" w:cs="宋体"/>
          <w:color w:val="auto"/>
          <w:kern w:val="0"/>
          <w:sz w:val="24"/>
          <w:highlight w:val="none"/>
        </w:rPr>
        <w:t>《</w:t>
      </w:r>
      <w:r>
        <w:rPr>
          <w:rFonts w:hint="eastAsia" w:ascii="宋体" w:hAnsi="宋体" w:cs="宋体"/>
          <w:color w:val="auto"/>
          <w:kern w:val="1"/>
          <w:sz w:val="24"/>
          <w:szCs w:val="22"/>
          <w:highlight w:val="none"/>
          <w:lang w:val="zh-CN"/>
        </w:rPr>
        <w:t>竞价保证金退还申请书</w:t>
      </w:r>
      <w:r>
        <w:rPr>
          <w:rFonts w:hint="eastAsia" w:cs="宋体" w:asciiTheme="majorEastAsia" w:hAnsiTheme="majorEastAsia" w:eastAsiaTheme="majorEastAsia"/>
          <w:color w:val="auto"/>
          <w:sz w:val="24"/>
          <w:highlight w:val="none"/>
        </w:rPr>
        <w:t>》。</w:t>
      </w:r>
    </w:p>
    <w:p>
      <w:pPr>
        <w:spacing w:line="360" w:lineRule="auto"/>
        <w:ind w:firstLine="720" w:firstLineChars="300"/>
        <w:rPr>
          <w:rFonts w:ascii="宋体" w:hAnsi="宋体"/>
          <w:color w:val="auto"/>
          <w:kern w:val="0"/>
          <w:sz w:val="24"/>
          <w:highlight w:val="none"/>
        </w:rPr>
      </w:pPr>
      <w:r>
        <w:rPr>
          <w:rFonts w:hint="eastAsia" w:ascii="宋体" w:hAnsi="宋体"/>
          <w:color w:val="auto"/>
          <w:kern w:val="0"/>
          <w:sz w:val="24"/>
          <w:highlight w:val="none"/>
        </w:rPr>
        <w:t>名 称：</w:t>
      </w:r>
      <w:r>
        <w:rPr>
          <w:color w:val="auto"/>
          <w:sz w:val="24"/>
          <w:highlight w:val="none"/>
        </w:rPr>
        <w:t>合肥周谷堆大兴农产品国际物流园有限责任公司</w:t>
      </w:r>
      <w:r>
        <w:rPr>
          <w:rFonts w:hint="eastAsia" w:ascii="宋体" w:hAnsi="宋体"/>
          <w:color w:val="auto"/>
          <w:kern w:val="0"/>
          <w:sz w:val="24"/>
          <w:highlight w:val="none"/>
        </w:rPr>
        <w:t xml:space="preserve">   </w:t>
      </w:r>
    </w:p>
    <w:p>
      <w:pPr>
        <w:spacing w:line="360" w:lineRule="auto"/>
        <w:ind w:left="718" w:leftChars="342"/>
        <w:rPr>
          <w:rFonts w:ascii="宋体" w:hAnsi="宋体"/>
          <w:color w:val="auto"/>
          <w:kern w:val="0"/>
          <w:sz w:val="24"/>
          <w:highlight w:val="none"/>
        </w:rPr>
      </w:pPr>
      <w:r>
        <w:rPr>
          <w:rFonts w:hint="eastAsia" w:ascii="宋体" w:hAnsi="宋体"/>
          <w:color w:val="auto"/>
          <w:kern w:val="0"/>
          <w:sz w:val="24"/>
          <w:highlight w:val="none"/>
        </w:rPr>
        <w:t>开户行：</w:t>
      </w:r>
      <w:r>
        <w:rPr>
          <w:color w:val="auto"/>
          <w:sz w:val="24"/>
          <w:highlight w:val="none"/>
        </w:rPr>
        <w:t>徽商银行合肥庐阳支行</w:t>
      </w:r>
      <w:r>
        <w:rPr>
          <w:rFonts w:hint="eastAsia" w:ascii="宋体" w:hAnsi="宋体"/>
          <w:color w:val="auto"/>
          <w:kern w:val="0"/>
          <w:sz w:val="24"/>
          <w:highlight w:val="none"/>
        </w:rPr>
        <w:br w:type="textWrapping"/>
      </w:r>
      <w:r>
        <w:rPr>
          <w:rFonts w:hint="eastAsia" w:ascii="宋体" w:hAnsi="宋体"/>
          <w:color w:val="auto"/>
          <w:kern w:val="0"/>
          <w:sz w:val="24"/>
          <w:highlight w:val="none"/>
        </w:rPr>
        <w:t>账 号：1021401021000280076 （转帐时请备注“周谷堆大兴农产品国际物流园2023</w:t>
      </w:r>
    </w:p>
    <w:p>
      <w:pPr>
        <w:spacing w:line="360" w:lineRule="auto"/>
        <w:rPr>
          <w:rFonts w:ascii="宋体" w:hAnsi="宋体"/>
          <w:color w:val="auto"/>
          <w:kern w:val="0"/>
          <w:sz w:val="24"/>
          <w:highlight w:val="none"/>
        </w:rPr>
      </w:pPr>
      <w:r>
        <w:rPr>
          <w:rFonts w:hint="eastAsia" w:ascii="宋体" w:hAnsi="宋体"/>
          <w:color w:val="auto"/>
          <w:kern w:val="0"/>
          <w:sz w:val="24"/>
          <w:highlight w:val="none"/>
        </w:rPr>
        <w:t>年零星维修改造工程跟踪审计项目竞价保证金”）</w:t>
      </w:r>
    </w:p>
    <w:p>
      <w:pPr>
        <w:spacing w:line="360" w:lineRule="auto"/>
        <w:ind w:firstLine="360" w:firstLineChars="150"/>
        <w:rPr>
          <w:rFonts w:ascii="宋体" w:hAnsi="宋体" w:cs="宋体"/>
          <w:b/>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b/>
          <w:color w:val="auto"/>
          <w:kern w:val="0"/>
          <w:sz w:val="24"/>
          <w:highlight w:val="none"/>
        </w:rPr>
        <w:t>下列任何情况发生，竞价保证金将不予退还：</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1）在</w:t>
      </w:r>
      <w:r>
        <w:rPr>
          <w:rFonts w:hint="eastAsia" w:ascii="宋体" w:hAnsi="宋体" w:cs="宋体"/>
          <w:color w:val="auto"/>
          <w:kern w:val="0"/>
          <w:sz w:val="24"/>
          <w:highlight w:val="none"/>
        </w:rPr>
        <w:t>竞价</w:t>
      </w:r>
      <w:r>
        <w:rPr>
          <w:rFonts w:ascii="宋体" w:hAnsi="宋体" w:cs="宋体"/>
          <w:color w:val="auto"/>
          <w:kern w:val="0"/>
          <w:sz w:val="24"/>
          <w:highlight w:val="none"/>
        </w:rPr>
        <w:t>之日后</w:t>
      </w:r>
      <w:r>
        <w:rPr>
          <w:rFonts w:hint="eastAsia" w:ascii="宋体" w:hAnsi="宋体" w:cs="宋体"/>
          <w:color w:val="auto"/>
          <w:kern w:val="0"/>
          <w:sz w:val="24"/>
          <w:highlight w:val="none"/>
        </w:rPr>
        <w:t>竞价</w:t>
      </w:r>
      <w:r>
        <w:rPr>
          <w:rFonts w:ascii="宋体" w:hAnsi="宋体" w:cs="宋体"/>
          <w:color w:val="auto"/>
          <w:kern w:val="0"/>
          <w:sz w:val="24"/>
          <w:highlight w:val="none"/>
        </w:rPr>
        <w:t>人擅自撤回</w:t>
      </w:r>
      <w:r>
        <w:rPr>
          <w:rFonts w:hint="eastAsia" w:ascii="宋体" w:hAnsi="宋体" w:cs="宋体"/>
          <w:color w:val="auto"/>
          <w:kern w:val="0"/>
          <w:sz w:val="24"/>
          <w:highlight w:val="none"/>
        </w:rPr>
        <w:t>竞价</w:t>
      </w:r>
      <w:r>
        <w:rPr>
          <w:rFonts w:ascii="宋体" w:hAnsi="宋体" w:cs="宋体"/>
          <w:color w:val="auto"/>
          <w:kern w:val="0"/>
          <w:sz w:val="24"/>
          <w:highlight w:val="none"/>
        </w:rPr>
        <w:t>的；</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2）</w:t>
      </w:r>
      <w:r>
        <w:rPr>
          <w:rFonts w:hint="eastAsia" w:ascii="宋体" w:hAnsi="宋体" w:cs="宋体"/>
          <w:color w:val="auto"/>
          <w:kern w:val="0"/>
          <w:sz w:val="24"/>
          <w:highlight w:val="none"/>
        </w:rPr>
        <w:t>候选人</w:t>
      </w:r>
      <w:r>
        <w:rPr>
          <w:rFonts w:ascii="宋体" w:hAnsi="宋体" w:cs="宋体"/>
          <w:color w:val="auto"/>
          <w:kern w:val="0"/>
          <w:sz w:val="24"/>
          <w:highlight w:val="none"/>
        </w:rPr>
        <w:t>人不按规定与</w:t>
      </w:r>
      <w:r>
        <w:rPr>
          <w:rFonts w:hint="eastAsia" w:ascii="宋体" w:hAnsi="宋体" w:cs="宋体"/>
          <w:color w:val="auto"/>
          <w:kern w:val="0"/>
          <w:sz w:val="24"/>
          <w:highlight w:val="none"/>
        </w:rPr>
        <w:t>采购</w:t>
      </w:r>
      <w:r>
        <w:rPr>
          <w:rFonts w:ascii="宋体" w:hAnsi="宋体" w:cs="宋体"/>
          <w:color w:val="auto"/>
          <w:kern w:val="0"/>
          <w:sz w:val="24"/>
          <w:highlight w:val="none"/>
        </w:rPr>
        <w:t>人签订合同的；</w:t>
      </w:r>
    </w:p>
    <w:p>
      <w:pPr>
        <w:spacing w:line="360" w:lineRule="auto"/>
        <w:ind w:firstLine="360" w:firstLineChars="150"/>
        <w:rPr>
          <w:rFonts w:ascii="宋体" w:hAnsi="宋体" w:cs="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3）</w:t>
      </w:r>
      <w:r>
        <w:rPr>
          <w:rFonts w:hint="eastAsia" w:ascii="宋体" w:hAnsi="宋体" w:cs="宋体"/>
          <w:color w:val="auto"/>
          <w:kern w:val="0"/>
          <w:sz w:val="24"/>
          <w:highlight w:val="none"/>
        </w:rPr>
        <w:t>候选</w:t>
      </w:r>
      <w:r>
        <w:rPr>
          <w:rFonts w:ascii="宋体" w:hAnsi="宋体" w:cs="宋体"/>
          <w:color w:val="auto"/>
          <w:kern w:val="0"/>
          <w:sz w:val="24"/>
          <w:highlight w:val="none"/>
        </w:rPr>
        <w:t>人不按规定提交履约保证金的；</w:t>
      </w:r>
    </w:p>
    <w:p>
      <w:pPr>
        <w:spacing w:line="360" w:lineRule="auto"/>
        <w:ind w:firstLine="360" w:firstLineChars="150"/>
        <w:rPr>
          <w:color w:val="auto"/>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报价</w:t>
      </w:r>
      <w:r>
        <w:rPr>
          <w:rFonts w:ascii="宋体" w:hAnsi="宋体" w:cs="宋体"/>
          <w:color w:val="auto"/>
          <w:kern w:val="0"/>
          <w:sz w:val="24"/>
          <w:highlight w:val="none"/>
        </w:rPr>
        <w:t>文件中提供虚假文件骗取</w:t>
      </w:r>
      <w:r>
        <w:rPr>
          <w:rFonts w:hint="eastAsia" w:ascii="宋体" w:hAnsi="宋体" w:cs="宋体"/>
          <w:color w:val="auto"/>
          <w:kern w:val="0"/>
          <w:sz w:val="24"/>
          <w:highlight w:val="none"/>
        </w:rPr>
        <w:t>服务资格</w:t>
      </w:r>
      <w:r>
        <w:rPr>
          <w:rFonts w:ascii="宋体" w:hAnsi="宋体" w:cs="宋体"/>
          <w:color w:val="auto"/>
          <w:kern w:val="0"/>
          <w:sz w:val="24"/>
          <w:highlight w:val="none"/>
        </w:rPr>
        <w:t>的。</w:t>
      </w:r>
    </w:p>
    <w:p>
      <w:pPr>
        <w:pStyle w:val="23"/>
        <w:spacing w:line="360" w:lineRule="auto"/>
        <w:ind w:firstLine="480"/>
        <w:jc w:val="left"/>
        <w:rPr>
          <w:rFonts w:cs="宋体" w:asciiTheme="majorEastAsia" w:hAnsiTheme="majorEastAsia" w:eastAsiaTheme="majorEastAsia"/>
          <w:b/>
          <w:color w:val="auto"/>
          <w:sz w:val="24"/>
          <w:highlight w:val="none"/>
        </w:rPr>
      </w:pPr>
      <w:r>
        <w:rPr>
          <w:rFonts w:hint="eastAsia" w:cs="宋体" w:asciiTheme="majorEastAsia" w:hAnsiTheme="majorEastAsia" w:eastAsiaTheme="majorEastAsia"/>
          <w:b/>
          <w:color w:val="auto"/>
          <w:sz w:val="24"/>
          <w:highlight w:val="none"/>
        </w:rPr>
        <w:t>五、</w:t>
      </w:r>
      <w:r>
        <w:rPr>
          <w:rFonts w:hint="eastAsia" w:asciiTheme="majorEastAsia" w:hAnsiTheme="majorEastAsia" w:eastAsiaTheme="majorEastAsia"/>
          <w:b/>
          <w:color w:val="auto"/>
          <w:sz w:val="24"/>
          <w:szCs w:val="24"/>
          <w:highlight w:val="none"/>
        </w:rPr>
        <w:t>合同主要条款：</w:t>
      </w:r>
      <w:r>
        <w:rPr>
          <w:rFonts w:hint="eastAsia" w:cs="宋体" w:asciiTheme="majorEastAsia" w:hAnsiTheme="majorEastAsia" w:eastAsiaTheme="majorEastAsia"/>
          <w:color w:val="auto"/>
          <w:sz w:val="24"/>
          <w:highlight w:val="none"/>
        </w:rPr>
        <w:t>详见附件五《合同模板》，签订合同以此为准。</w:t>
      </w:r>
    </w:p>
    <w:p>
      <w:pPr>
        <w:pStyle w:val="23"/>
        <w:spacing w:line="360" w:lineRule="auto"/>
        <w:ind w:firstLine="480"/>
        <w:jc w:val="left"/>
        <w:rPr>
          <w:rFonts w:asciiTheme="majorEastAsia" w:hAnsiTheme="majorEastAsia" w:eastAsiaTheme="majorEastAsia"/>
          <w:b/>
          <w:color w:val="auto"/>
          <w:sz w:val="24"/>
          <w:szCs w:val="24"/>
          <w:highlight w:val="none"/>
        </w:rPr>
      </w:pPr>
      <w:r>
        <w:rPr>
          <w:rFonts w:hint="eastAsia" w:asciiTheme="majorEastAsia" w:hAnsiTheme="majorEastAsia" w:eastAsiaTheme="majorEastAsia"/>
          <w:b/>
          <w:color w:val="auto"/>
          <w:sz w:val="24"/>
          <w:szCs w:val="24"/>
          <w:highlight w:val="none"/>
        </w:rPr>
        <w:t>六、报价及评审方式</w:t>
      </w:r>
    </w:p>
    <w:p>
      <w:pPr>
        <w:widowControl/>
        <w:spacing w:line="360" w:lineRule="auto"/>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kern w:val="0"/>
          <w:sz w:val="24"/>
          <w:highlight w:val="none"/>
        </w:rPr>
        <w:t>报价说明</w:t>
      </w:r>
    </w:p>
    <w:p>
      <w:pPr>
        <w:pStyle w:val="23"/>
        <w:spacing w:line="360" w:lineRule="auto"/>
        <w:ind w:firstLine="480"/>
        <w:jc w:val="left"/>
        <w:rPr>
          <w:rFonts w:ascii="宋体" w:hAnsi="宋体" w:cs="宋体"/>
          <w:bCs/>
          <w:color w:val="auto"/>
          <w:sz w:val="24"/>
          <w:highlight w:val="none"/>
        </w:rPr>
      </w:pPr>
      <w:r>
        <w:rPr>
          <w:rFonts w:hint="eastAsia" w:ascii="宋体" w:hAnsi="宋体" w:cs="宋体"/>
          <w:color w:val="auto"/>
          <w:sz w:val="24"/>
          <w:szCs w:val="24"/>
          <w:highlight w:val="none"/>
        </w:rPr>
        <w:t>1.1</w:t>
      </w:r>
      <w:r>
        <w:rPr>
          <w:rFonts w:hint="eastAsia" w:ascii="宋体" w:hAnsi="宋体" w:cs="宋体" w:eastAsiaTheme="majorEastAsia"/>
          <w:bCs/>
          <w:color w:val="auto"/>
          <w:sz w:val="24"/>
          <w:highlight w:val="none"/>
        </w:rPr>
        <w:t>竞价</w:t>
      </w:r>
      <w:r>
        <w:rPr>
          <w:rFonts w:hint="eastAsia" w:ascii="宋体" w:hAnsi="宋体" w:cs="宋体"/>
          <w:bCs/>
          <w:color w:val="auto"/>
          <w:sz w:val="24"/>
          <w:highlight w:val="none"/>
        </w:rPr>
        <w:t>报价为含税综合报价</w:t>
      </w:r>
      <w:r>
        <w:rPr>
          <w:rFonts w:hint="eastAsia" w:ascii="宋体" w:hAnsi="宋体" w:cs="宋体"/>
          <w:color w:val="auto"/>
          <w:sz w:val="24"/>
          <w:szCs w:val="24"/>
          <w:highlight w:val="none"/>
        </w:rPr>
        <w:t>，</w:t>
      </w:r>
      <w:r>
        <w:rPr>
          <w:rFonts w:hint="eastAsia" w:ascii="宋体" w:hAnsi="宋体" w:cs="宋体"/>
          <w:color w:val="auto"/>
          <w:sz w:val="24"/>
          <w:highlight w:val="none"/>
        </w:rPr>
        <w:t>包括招标准备阶段、施工阶段、质保期、</w:t>
      </w:r>
      <w:r>
        <w:rPr>
          <w:rFonts w:hint="eastAsia" w:ascii="宋体" w:hAnsi="宋体" w:cs="宋体"/>
          <w:color w:val="auto"/>
          <w:sz w:val="24"/>
          <w:szCs w:val="24"/>
          <w:highlight w:val="none"/>
        </w:rPr>
        <w:t>税费（6%）</w:t>
      </w:r>
      <w:r>
        <w:rPr>
          <w:rFonts w:hint="eastAsia" w:ascii="宋体" w:hAnsi="宋体" w:cs="宋体"/>
          <w:color w:val="auto"/>
          <w:sz w:val="24"/>
          <w:highlight w:val="none"/>
        </w:rPr>
        <w:t>等</w:t>
      </w:r>
      <w:r>
        <w:rPr>
          <w:rFonts w:hint="eastAsia" w:ascii="宋体" w:hAnsi="宋体" w:cs="宋体"/>
          <w:color w:val="auto"/>
          <w:sz w:val="24"/>
          <w:szCs w:val="24"/>
          <w:highlight w:val="none"/>
        </w:rPr>
        <w:t>环节内为完成本项目所发生的一切费用。</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sz w:val="24"/>
          <w:highlight w:val="none"/>
        </w:rPr>
        <w:t>1.2</w:t>
      </w:r>
      <w:r>
        <w:rPr>
          <w:rFonts w:hint="eastAsia" w:ascii="宋体" w:hAnsi="宋体" w:eastAsia="宋体" w:cs="宋体"/>
          <w:color w:val="auto"/>
          <w:kern w:val="0"/>
          <w:sz w:val="24"/>
          <w:highlight w:val="none"/>
        </w:rPr>
        <w:t>除竞价文件中另有规定外，计量单位为我国法定计量单位。</w:t>
      </w:r>
    </w:p>
    <w:p>
      <w:pPr>
        <w:pStyle w:val="2"/>
        <w:spacing w:line="360" w:lineRule="auto"/>
        <w:ind w:firstLine="24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1.3竞价报价、服务费一律使用人民币结算。</w:t>
      </w:r>
    </w:p>
    <w:p>
      <w:pPr>
        <w:pStyle w:val="2"/>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1.4</w:t>
      </w:r>
      <w:r>
        <w:rPr>
          <w:rFonts w:hint="eastAsia" w:ascii="宋体" w:hAnsi="宋体" w:cs="宋体"/>
          <w:b/>
          <w:bCs/>
          <w:color w:val="auto"/>
          <w:sz w:val="24"/>
          <w:highlight w:val="none"/>
        </w:rPr>
        <w:t>.本项目为折扣率报价（折扣率上限为70%，大于70%为无效报价）。为完成本工程项目跟踪审计工作及开具正规审计费用发票所需发生的一切费用。</w:t>
      </w:r>
    </w:p>
    <w:p>
      <w:pPr>
        <w:widowControl/>
        <w:spacing w:line="360" w:lineRule="auto"/>
        <w:ind w:firstLine="480" w:firstLineChars="200"/>
        <w:jc w:val="left"/>
        <w:rPr>
          <w:rFonts w:cs="宋体" w:asciiTheme="majorEastAsia" w:hAnsiTheme="majorEastAsia"/>
          <w:color w:val="auto"/>
          <w:sz w:val="24"/>
          <w:highlight w:val="none"/>
        </w:rPr>
      </w:pPr>
      <w:r>
        <w:rPr>
          <w:rFonts w:hint="eastAsia" w:ascii="宋体" w:hAnsi="宋体" w:cs="宋体"/>
          <w:bCs/>
          <w:color w:val="auto"/>
          <w:sz w:val="24"/>
          <w:highlight w:val="none"/>
          <w:lang w:val="zh-CN"/>
        </w:rPr>
        <w:t>2.</w:t>
      </w:r>
      <w:r>
        <w:rPr>
          <w:rFonts w:hint="eastAsia" w:asciiTheme="majorEastAsia" w:hAnsiTheme="majorEastAsia" w:eastAsiaTheme="majorEastAsia"/>
          <w:color w:val="auto"/>
          <w:sz w:val="24"/>
          <w:highlight w:val="none"/>
        </w:rPr>
        <w:t>统一按照附件一《竞价一栏表》进行报价，并</w:t>
      </w:r>
      <w:r>
        <w:rPr>
          <w:rFonts w:hint="eastAsia" w:cs="宋体" w:asciiTheme="majorEastAsia" w:hAnsiTheme="majorEastAsia" w:eastAsiaTheme="majorEastAsia"/>
          <w:color w:val="auto"/>
          <w:sz w:val="24"/>
          <w:highlight w:val="none"/>
        </w:rPr>
        <w:t>密封加盖公章后在规定时间内送达指定地点。</w:t>
      </w:r>
      <w:r>
        <w:rPr>
          <w:rFonts w:hint="eastAsia" w:ascii="宋体" w:hAnsi="宋体" w:cs="宋体"/>
          <w:color w:val="auto"/>
          <w:kern w:val="0"/>
          <w:sz w:val="24"/>
          <w:highlight w:val="none"/>
        </w:rPr>
        <w:t>届时请竞价人一名授权代表参加现场的竞价评审。（授权代表须出示身份证原件）。</w:t>
      </w:r>
    </w:p>
    <w:p>
      <w:pPr>
        <w:widowControl/>
        <w:spacing w:line="360" w:lineRule="auto"/>
        <w:ind w:firstLine="480" w:firstLineChars="200"/>
        <w:jc w:val="left"/>
        <w:rPr>
          <w:rFonts w:cs="宋体" w:asciiTheme="majorEastAsia" w:hAnsiTheme="majorEastAsia" w:eastAsiaTheme="majorEastAsia"/>
          <w:color w:val="auto"/>
          <w:sz w:val="24"/>
          <w:highlight w:val="none"/>
        </w:rPr>
      </w:pPr>
      <w:r>
        <w:rPr>
          <w:rFonts w:hint="eastAsia" w:cs="宋体" w:asciiTheme="majorEastAsia" w:hAnsiTheme="majorEastAsia" w:eastAsiaTheme="majorEastAsia"/>
          <w:color w:val="auto"/>
          <w:sz w:val="24"/>
          <w:highlight w:val="none"/>
        </w:rPr>
        <w:t>3.</w:t>
      </w:r>
      <w:r>
        <w:rPr>
          <w:rFonts w:ascii="宋体" w:hAnsi="宋体" w:eastAsia="宋体" w:cs="宋体"/>
          <w:color w:val="auto"/>
          <w:kern w:val="0"/>
          <w:sz w:val="24"/>
          <w:highlight w:val="none"/>
          <w:lang w:bidi="ar"/>
        </w:rPr>
        <w:t>欢迎各</w:t>
      </w:r>
      <w:r>
        <w:rPr>
          <w:rFonts w:hint="eastAsia" w:ascii="宋体" w:hAnsi="宋体" w:eastAsia="宋体" w:cs="宋体"/>
          <w:color w:val="auto"/>
          <w:kern w:val="0"/>
          <w:sz w:val="24"/>
          <w:highlight w:val="none"/>
          <w:lang w:bidi="ar"/>
        </w:rPr>
        <w:t>竞价</w:t>
      </w:r>
      <w:r>
        <w:rPr>
          <w:rFonts w:ascii="宋体" w:hAnsi="宋体" w:eastAsia="宋体" w:cs="宋体"/>
          <w:color w:val="auto"/>
          <w:kern w:val="0"/>
          <w:sz w:val="24"/>
          <w:highlight w:val="none"/>
          <w:lang w:bidi="ar"/>
        </w:rPr>
        <w:t>人到</w:t>
      </w:r>
      <w:r>
        <w:rPr>
          <w:rFonts w:hint="eastAsia" w:ascii="宋体" w:hAnsi="宋体" w:eastAsia="宋体" w:cs="宋体"/>
          <w:color w:val="auto"/>
          <w:kern w:val="0"/>
          <w:sz w:val="24"/>
          <w:highlight w:val="none"/>
          <w:lang w:bidi="ar"/>
        </w:rPr>
        <w:t>评审</w:t>
      </w:r>
      <w:r>
        <w:rPr>
          <w:rFonts w:ascii="宋体" w:hAnsi="宋体" w:eastAsia="宋体" w:cs="宋体"/>
          <w:color w:val="auto"/>
          <w:kern w:val="0"/>
          <w:sz w:val="24"/>
          <w:highlight w:val="none"/>
          <w:lang w:bidi="ar"/>
        </w:rPr>
        <w:t>现场参与竞价，若</w:t>
      </w:r>
      <w:r>
        <w:rPr>
          <w:rFonts w:hint="eastAsia" w:ascii="宋体" w:hAnsi="宋体" w:eastAsia="宋体" w:cs="宋体"/>
          <w:color w:val="auto"/>
          <w:kern w:val="0"/>
          <w:sz w:val="24"/>
          <w:highlight w:val="none"/>
          <w:lang w:bidi="ar"/>
        </w:rPr>
        <w:t>竞价人因自身原因</w:t>
      </w:r>
      <w:r>
        <w:rPr>
          <w:rFonts w:ascii="宋体" w:hAnsi="宋体" w:eastAsia="宋体" w:cs="宋体"/>
          <w:color w:val="auto"/>
          <w:kern w:val="0"/>
          <w:sz w:val="24"/>
          <w:highlight w:val="none"/>
          <w:lang w:bidi="ar"/>
        </w:rPr>
        <w:t>未到场</w:t>
      </w:r>
      <w:r>
        <w:rPr>
          <w:rFonts w:hint="eastAsia" w:ascii="宋体" w:hAnsi="宋体" w:eastAsia="宋体" w:cs="宋体"/>
          <w:color w:val="auto"/>
          <w:kern w:val="0"/>
          <w:sz w:val="24"/>
          <w:highlight w:val="none"/>
          <w:lang w:bidi="ar"/>
        </w:rPr>
        <w:t>且出具书面申请</w:t>
      </w:r>
      <w:r>
        <w:rPr>
          <w:rFonts w:ascii="宋体" w:hAnsi="宋体" w:eastAsia="宋体" w:cs="宋体"/>
          <w:color w:val="auto"/>
          <w:kern w:val="0"/>
          <w:sz w:val="24"/>
          <w:highlight w:val="none"/>
          <w:lang w:bidi="ar"/>
        </w:rPr>
        <w:t>，视为认同评审竞价结果。</w:t>
      </w:r>
    </w:p>
    <w:p>
      <w:pPr>
        <w:widowControl/>
        <w:spacing w:line="360" w:lineRule="auto"/>
        <w:ind w:firstLine="480" w:firstLineChars="200"/>
        <w:jc w:val="left"/>
        <w:rPr>
          <w:rFonts w:ascii="宋体" w:hAnsi="宋体" w:cs="宋体"/>
          <w:color w:val="auto"/>
          <w:sz w:val="24"/>
          <w:highlight w:val="none"/>
        </w:rPr>
      </w:pPr>
      <w:r>
        <w:rPr>
          <w:rFonts w:hint="eastAsia" w:cs="宋体" w:asciiTheme="majorEastAsia" w:hAnsiTheme="majorEastAsia" w:eastAsiaTheme="majorEastAsia"/>
          <w:color w:val="auto"/>
          <w:sz w:val="24"/>
          <w:highlight w:val="none"/>
        </w:rPr>
        <w:t>4.本项目评审方式采用有效最低价法。</w:t>
      </w:r>
      <w:r>
        <w:rPr>
          <w:rFonts w:hint="eastAsia" w:ascii="宋体" w:hAnsi="宋体" w:cs="宋体"/>
          <w:color w:val="auto"/>
          <w:kern w:val="0"/>
          <w:sz w:val="24"/>
          <w:highlight w:val="none"/>
        </w:rPr>
        <w:t>有效最低价法</w:t>
      </w:r>
      <w:r>
        <w:rPr>
          <w:rFonts w:hint="eastAsia" w:ascii="宋体" w:hAnsi="宋体" w:cs="宋体"/>
          <w:color w:val="auto"/>
          <w:sz w:val="24"/>
          <w:highlight w:val="none"/>
        </w:rPr>
        <w:t>：以价格为主要因素确定服务候选人，即在全部满足竞价文件实质性要求（包含项目工期、付款方式、项目范围及规格、服务承诺以及竞价过程中对以上内容的补充和修改等）前提下，根据各家报价由低到高排列，价格最低的即为服务候选人。</w:t>
      </w:r>
    </w:p>
    <w:p>
      <w:pPr>
        <w:spacing w:line="360" w:lineRule="auto"/>
        <w:ind w:firstLine="480" w:firstLineChars="200"/>
        <w:rPr>
          <w:rFonts w:ascii="宋体" w:hAnsi="宋体" w:eastAsia="宋体" w:cs="宋体"/>
          <w:color w:val="auto"/>
          <w:kern w:val="0"/>
          <w:sz w:val="24"/>
          <w:highlight w:val="none"/>
        </w:rPr>
      </w:pPr>
      <w:r>
        <w:rPr>
          <w:rFonts w:hint="eastAsia" w:ascii="宋体" w:hAnsi="宋体" w:eastAsia="宋体" w:cs="宋体"/>
          <w:color w:val="auto"/>
          <w:sz w:val="24"/>
          <w:highlight w:val="none"/>
        </w:rPr>
        <w:t>5.</w:t>
      </w:r>
      <w:r>
        <w:rPr>
          <w:rFonts w:hint="eastAsia" w:ascii="宋体" w:hAnsi="宋体" w:eastAsia="宋体" w:cs="宋体"/>
          <w:color w:val="auto"/>
          <w:kern w:val="0"/>
          <w:sz w:val="24"/>
          <w:highlight w:val="none"/>
        </w:rPr>
        <w:t>采购人不承诺报价最低者可以为服务候选人，也不向落选的竞价人退还报价文件</w:t>
      </w:r>
      <w:r>
        <w:rPr>
          <w:rFonts w:hint="eastAsia" w:ascii="宋体" w:hAnsi="宋体" w:eastAsia="宋体" w:cs="宋体"/>
          <w:color w:val="auto"/>
          <w:sz w:val="24"/>
          <w:highlight w:val="none"/>
        </w:rPr>
        <w:t>。</w:t>
      </w:r>
    </w:p>
    <w:p>
      <w:pPr>
        <w:spacing w:line="360" w:lineRule="auto"/>
        <w:ind w:firstLine="480" w:firstLineChars="200"/>
        <w:rPr>
          <w:rFonts w:ascii="宋体" w:hAnsi="宋体" w:eastAsia="宋体" w:cs="宋体"/>
          <w:b/>
          <w:color w:val="auto"/>
          <w:kern w:val="0"/>
          <w:sz w:val="24"/>
          <w:highlight w:val="none"/>
        </w:rPr>
      </w:pPr>
      <w:r>
        <w:rPr>
          <w:rFonts w:hint="eastAsia" w:ascii="宋体" w:hAnsi="宋体" w:eastAsia="宋体" w:cs="宋体"/>
          <w:color w:val="auto"/>
          <w:sz w:val="24"/>
          <w:highlight w:val="none"/>
        </w:rPr>
        <w:t>6.评审中，评委会发现竞价人的报价文件中对同类问题表述不一致、前后矛盾、有明显文字和计算错误的内容、有可能不符合竞价文件规定等情况需要澄清时，评委会将以询标的方式告知并要求竞价人以书面方式进行必要的澄清、说明或补正。竞价人的澄清、说明或者补正不得超出报价文件的范围或者改变报价文件的实质性内容，并由其法定代表人或被授权的代表签字。对于询标后的报价文件是否符合竞价文件要求，由评委会做出最终评审通过或未通过。</w:t>
      </w:r>
    </w:p>
    <w:p>
      <w:pPr>
        <w:spacing w:line="360" w:lineRule="auto"/>
        <w:rPr>
          <w:rFonts w:ascii="宋体" w:hAnsi="宋体" w:eastAsia="宋体" w:cs="宋体"/>
          <w:color w:val="auto"/>
          <w:sz w:val="24"/>
          <w:highlight w:val="none"/>
        </w:rPr>
      </w:pPr>
      <w:r>
        <w:rPr>
          <w:rFonts w:hint="eastAsia" w:ascii="宋体" w:hAnsi="宋体" w:eastAsia="宋体" w:cs="宋体"/>
          <w:color w:val="auto"/>
          <w:kern w:val="0"/>
          <w:sz w:val="24"/>
          <w:highlight w:val="none"/>
        </w:rPr>
        <w:t xml:space="preserve">    7.</w:t>
      </w:r>
      <w:r>
        <w:rPr>
          <w:rFonts w:hint="eastAsia" w:ascii="宋体" w:hAnsi="宋体" w:eastAsia="宋体" w:cs="宋体"/>
          <w:color w:val="auto"/>
          <w:sz w:val="24"/>
          <w:highlight w:val="none"/>
        </w:rPr>
        <w:t>有下列情况之一的报价文件为废件：</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7.1未按本须知要求进行报价的；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7.2未加盖竞价人公章的（自然人除外）；</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7.3报价文件无法定代表人或委托代理人签字、盖章的；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7.4不满足竞价文件合格竞价人要求的；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7.5严重违反竞价纪律的；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7.6报价文件字迹潦草、模糊致使无法辨认的；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7.7竞价单位在一份报价文件中，报有两个或多个不同报价，且未书面声明以哪个报价为准的；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7.8报价文件存在缺项、漏项、错项的；</w:t>
      </w:r>
    </w:p>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 xml:space="preserve">    7.9评委委员会评议认为构成废件的其他情况；</w:t>
      </w:r>
    </w:p>
    <w:p>
      <w:pPr>
        <w:widowControl/>
        <w:spacing w:line="360" w:lineRule="auto"/>
        <w:jc w:val="left"/>
        <w:rPr>
          <w:rFonts w:ascii="宋体" w:hAnsi="宋体" w:eastAsia="宋体" w:cs="宋体"/>
          <w:color w:val="auto"/>
          <w:sz w:val="24"/>
          <w:highlight w:val="none"/>
        </w:rPr>
      </w:pPr>
      <w:r>
        <w:rPr>
          <w:rFonts w:hint="eastAsia" w:ascii="宋体" w:hAnsi="宋体" w:eastAsia="宋体" w:cs="宋体"/>
          <w:color w:val="auto"/>
          <w:sz w:val="24"/>
          <w:highlight w:val="none"/>
        </w:rPr>
        <w:t xml:space="preserve">    7.10其他未实质性响应竞价文件要求的。</w:t>
      </w:r>
    </w:p>
    <w:p>
      <w:pPr>
        <w:spacing w:line="360" w:lineRule="auto"/>
        <w:ind w:firstLine="480" w:firstLineChars="200"/>
        <w:rPr>
          <w:color w:val="auto"/>
          <w:highlight w:val="none"/>
        </w:rPr>
      </w:pPr>
      <w:r>
        <w:rPr>
          <w:rFonts w:hint="eastAsia" w:ascii="宋体" w:hAnsi="宋体" w:eastAsia="宋体" w:cs="宋体"/>
          <w:color w:val="auto"/>
          <w:kern w:val="0"/>
          <w:sz w:val="24"/>
          <w:highlight w:val="none"/>
        </w:rPr>
        <w:t>8.为有助于报价文件的审查、评估和比较，采购人有权向竞价人质疑并请竞价人澄清其报价内容。竞价人应当按照采购人通知的时间、地点，指派专人进行答疑和澄清。重要的澄清应是书面的，但不得对报价内容进行实质性修改。</w:t>
      </w:r>
    </w:p>
    <w:p>
      <w:pPr>
        <w:pStyle w:val="23"/>
        <w:spacing w:line="360" w:lineRule="auto"/>
        <w:ind w:firstLine="480"/>
        <w:jc w:val="left"/>
        <w:rPr>
          <w:rFonts w:cs="宋体" w:asciiTheme="majorEastAsia" w:hAnsiTheme="majorEastAsia" w:eastAsiaTheme="majorEastAsia"/>
          <w:color w:val="auto"/>
          <w:sz w:val="24"/>
          <w:highlight w:val="none"/>
        </w:rPr>
      </w:pPr>
      <w:r>
        <w:rPr>
          <w:rFonts w:hint="eastAsia" w:cs="宋体" w:asciiTheme="majorEastAsia" w:hAnsiTheme="majorEastAsia" w:eastAsiaTheme="majorEastAsia"/>
          <w:b/>
          <w:bCs/>
          <w:color w:val="auto"/>
          <w:sz w:val="24"/>
          <w:highlight w:val="none"/>
        </w:rPr>
        <w:t>七、踏勘现场</w:t>
      </w:r>
    </w:p>
    <w:p>
      <w:pPr>
        <w:pStyle w:val="2"/>
        <w:spacing w:line="360" w:lineRule="auto"/>
        <w:ind w:left="-178" w:leftChars="-85" w:firstLine="480" w:firstLineChars="200"/>
        <w:rPr>
          <w:rFonts w:ascii="Arial" w:hAnsi="Arial" w:cs="Arial"/>
          <w:color w:val="auto"/>
          <w:sz w:val="24"/>
          <w:highlight w:val="none"/>
          <w:shd w:val="clear" w:color="auto" w:fill="FFFFFF"/>
        </w:rPr>
      </w:pPr>
      <w:r>
        <w:rPr>
          <w:rFonts w:hint="eastAsia" w:cs="宋体" w:asciiTheme="majorEastAsia" w:hAnsiTheme="majorEastAsia" w:eastAsiaTheme="majorEastAsia"/>
          <w:color w:val="auto"/>
          <w:sz w:val="24"/>
          <w:highlight w:val="none"/>
        </w:rPr>
        <w:t xml:space="preserve">  </w:t>
      </w:r>
      <w:r>
        <w:rPr>
          <w:rFonts w:hint="eastAsia" w:ascii="Arial" w:hAnsi="Arial" w:cs="Arial" w:eastAsiaTheme="majorEastAsia"/>
          <w:color w:val="auto"/>
          <w:sz w:val="24"/>
          <w:highlight w:val="none"/>
          <w:shd w:val="clear" w:color="auto" w:fill="FFFFFF"/>
        </w:rPr>
        <w:t>采购人</w:t>
      </w:r>
      <w:r>
        <w:rPr>
          <w:rFonts w:ascii="Arial" w:hAnsi="Arial" w:cs="Arial"/>
          <w:color w:val="auto"/>
          <w:sz w:val="24"/>
          <w:highlight w:val="none"/>
          <w:shd w:val="clear" w:color="auto" w:fill="FFFFFF"/>
        </w:rPr>
        <w:t>不统一组织</w:t>
      </w:r>
      <w:r>
        <w:rPr>
          <w:rFonts w:hint="eastAsia" w:ascii="Arial" w:hAnsi="Arial" w:cs="Arial"/>
          <w:color w:val="auto"/>
          <w:sz w:val="24"/>
          <w:highlight w:val="none"/>
          <w:shd w:val="clear" w:color="auto" w:fill="FFFFFF"/>
        </w:rPr>
        <w:t>竞价人</w:t>
      </w:r>
      <w:r>
        <w:rPr>
          <w:rFonts w:ascii="Arial" w:hAnsi="Arial" w:cs="Arial"/>
          <w:color w:val="auto"/>
          <w:sz w:val="24"/>
          <w:highlight w:val="none"/>
          <w:shd w:val="clear" w:color="auto" w:fill="FFFFFF"/>
        </w:rPr>
        <w:t>对项目进行现场踏勘。如果</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人认为有必要，应对</w:t>
      </w:r>
      <w:r>
        <w:rPr>
          <w:rFonts w:hint="eastAsia" w:ascii="Arial" w:hAnsi="Arial" w:cs="Arial"/>
          <w:color w:val="auto"/>
          <w:sz w:val="24"/>
          <w:highlight w:val="none"/>
          <w:shd w:val="clear" w:color="auto" w:fill="FFFFFF"/>
        </w:rPr>
        <w:t>项目</w:t>
      </w:r>
      <w:r>
        <w:rPr>
          <w:rFonts w:ascii="Arial" w:hAnsi="Arial" w:cs="Arial"/>
          <w:color w:val="auto"/>
          <w:sz w:val="24"/>
          <w:highlight w:val="none"/>
          <w:shd w:val="clear" w:color="auto" w:fill="FFFFFF"/>
        </w:rPr>
        <w:t>现场及其周围环境进行踏勘，以获取有关编制</w:t>
      </w:r>
      <w:r>
        <w:rPr>
          <w:rFonts w:hint="eastAsia" w:ascii="Arial" w:hAnsi="Arial" w:cs="Arial"/>
          <w:color w:val="auto"/>
          <w:sz w:val="24"/>
          <w:highlight w:val="none"/>
          <w:shd w:val="clear" w:color="auto" w:fill="FFFFFF"/>
        </w:rPr>
        <w:t>报价</w:t>
      </w:r>
      <w:r>
        <w:rPr>
          <w:rFonts w:ascii="Arial" w:hAnsi="Arial" w:cs="Arial"/>
          <w:color w:val="auto"/>
          <w:sz w:val="24"/>
          <w:highlight w:val="none"/>
          <w:shd w:val="clear" w:color="auto" w:fill="FFFFFF"/>
        </w:rPr>
        <w:t>文件和签署合同所需的所有资料和信息。</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人承担考察现场的自身费用。对</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人递交的</w:t>
      </w:r>
      <w:r>
        <w:rPr>
          <w:rFonts w:hint="eastAsia" w:ascii="Arial" w:hAnsi="Arial" w:cs="Arial"/>
          <w:color w:val="auto"/>
          <w:sz w:val="24"/>
          <w:highlight w:val="none"/>
          <w:shd w:val="clear" w:color="auto" w:fill="FFFFFF"/>
        </w:rPr>
        <w:t>报价</w:t>
      </w:r>
      <w:r>
        <w:rPr>
          <w:rFonts w:ascii="Arial" w:hAnsi="Arial" w:cs="Arial"/>
          <w:color w:val="auto"/>
          <w:sz w:val="24"/>
          <w:highlight w:val="none"/>
          <w:shd w:val="clear" w:color="auto" w:fill="FFFFFF"/>
        </w:rPr>
        <w:t>文件，视为</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人已对现场进行了充分考察，并充分考虑了项目实施中的各种现场因素</w:t>
      </w:r>
      <w:r>
        <w:rPr>
          <w:rFonts w:hint="eastAsia" w:ascii="Arial" w:hAnsi="Arial" w:cs="Arial"/>
          <w:color w:val="auto"/>
          <w:sz w:val="24"/>
          <w:highlight w:val="none"/>
          <w:shd w:val="clear" w:color="auto" w:fill="FFFFFF"/>
        </w:rPr>
        <w:t>，</w:t>
      </w:r>
      <w:r>
        <w:rPr>
          <w:rFonts w:hint="eastAsia" w:cs="宋体" w:asciiTheme="minorEastAsia" w:hAnsiTheme="minorEastAsia"/>
          <w:color w:val="auto"/>
          <w:kern w:val="0"/>
          <w:sz w:val="24"/>
          <w:highlight w:val="none"/>
        </w:rPr>
        <w:t>采购人</w:t>
      </w:r>
      <w:r>
        <w:rPr>
          <w:rFonts w:cs="宋体" w:asciiTheme="minorEastAsia" w:hAnsiTheme="minorEastAsia"/>
          <w:color w:val="auto"/>
          <w:kern w:val="0"/>
          <w:sz w:val="24"/>
          <w:highlight w:val="none"/>
        </w:rPr>
        <w:t>无义务承担任何责任</w:t>
      </w:r>
      <w:r>
        <w:rPr>
          <w:rFonts w:ascii="Arial" w:hAnsi="Arial" w:cs="Arial"/>
          <w:color w:val="auto"/>
          <w:sz w:val="24"/>
          <w:highlight w:val="none"/>
          <w:shd w:val="clear" w:color="auto" w:fill="FFFFFF"/>
        </w:rPr>
        <w:t>。经</w:t>
      </w:r>
      <w:r>
        <w:rPr>
          <w:rFonts w:hint="eastAsia" w:ascii="Arial" w:hAnsi="Arial" w:cs="Arial"/>
          <w:color w:val="auto"/>
          <w:sz w:val="24"/>
          <w:highlight w:val="none"/>
          <w:shd w:val="clear" w:color="auto" w:fill="FFFFFF"/>
        </w:rPr>
        <w:t>采购</w:t>
      </w:r>
      <w:r>
        <w:rPr>
          <w:rFonts w:ascii="Arial" w:hAnsi="Arial" w:cs="Arial"/>
          <w:color w:val="auto"/>
          <w:sz w:val="24"/>
          <w:highlight w:val="none"/>
          <w:shd w:val="clear" w:color="auto" w:fill="FFFFFF"/>
        </w:rPr>
        <w:t>人允许，</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人可为踏勘目的进入</w:t>
      </w:r>
      <w:r>
        <w:rPr>
          <w:rFonts w:hint="eastAsia" w:ascii="Arial" w:hAnsi="Arial" w:cs="Arial"/>
          <w:color w:val="auto"/>
          <w:sz w:val="24"/>
          <w:highlight w:val="none"/>
          <w:shd w:val="clear" w:color="auto" w:fill="FFFFFF"/>
        </w:rPr>
        <w:t>采购</w:t>
      </w:r>
      <w:r>
        <w:rPr>
          <w:rFonts w:ascii="Arial" w:hAnsi="Arial" w:cs="Arial"/>
          <w:color w:val="auto"/>
          <w:sz w:val="24"/>
          <w:highlight w:val="none"/>
          <w:shd w:val="clear" w:color="auto" w:fill="FFFFFF"/>
        </w:rPr>
        <w:t>人的</w:t>
      </w:r>
      <w:r>
        <w:rPr>
          <w:rFonts w:hint="eastAsia" w:ascii="Arial" w:hAnsi="Arial" w:cs="Arial"/>
          <w:color w:val="auto"/>
          <w:sz w:val="24"/>
          <w:highlight w:val="none"/>
          <w:shd w:val="clear" w:color="auto" w:fill="FFFFFF"/>
        </w:rPr>
        <w:t>项目</w:t>
      </w:r>
      <w:r>
        <w:rPr>
          <w:rFonts w:ascii="Arial" w:hAnsi="Arial" w:cs="Arial"/>
          <w:color w:val="auto"/>
          <w:sz w:val="24"/>
          <w:highlight w:val="none"/>
          <w:shd w:val="clear" w:color="auto" w:fill="FFFFFF"/>
        </w:rPr>
        <w:t>现场，但</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人不得因此使</w:t>
      </w:r>
      <w:r>
        <w:rPr>
          <w:rFonts w:hint="eastAsia" w:ascii="Arial" w:hAnsi="Arial" w:cs="Arial"/>
          <w:color w:val="auto"/>
          <w:sz w:val="24"/>
          <w:highlight w:val="none"/>
          <w:shd w:val="clear" w:color="auto" w:fill="FFFFFF"/>
        </w:rPr>
        <w:t>采购</w:t>
      </w:r>
      <w:r>
        <w:rPr>
          <w:rFonts w:ascii="Arial" w:hAnsi="Arial" w:cs="Arial"/>
          <w:color w:val="auto"/>
          <w:sz w:val="24"/>
          <w:highlight w:val="none"/>
          <w:shd w:val="clear" w:color="auto" w:fill="FFFFFF"/>
        </w:rPr>
        <w:t>人承担有关的责任和蒙受损失，</w:t>
      </w:r>
      <w:r>
        <w:rPr>
          <w:rFonts w:hint="eastAsia" w:ascii="Arial" w:hAnsi="Arial" w:cs="Arial"/>
          <w:color w:val="auto"/>
          <w:sz w:val="24"/>
          <w:highlight w:val="none"/>
          <w:shd w:val="clear" w:color="auto" w:fill="FFFFFF"/>
        </w:rPr>
        <w:t>竞价</w:t>
      </w:r>
      <w:r>
        <w:rPr>
          <w:rFonts w:ascii="Arial" w:hAnsi="Arial" w:cs="Arial"/>
          <w:color w:val="auto"/>
          <w:sz w:val="24"/>
          <w:highlight w:val="none"/>
          <w:shd w:val="clear" w:color="auto" w:fill="FFFFFF"/>
        </w:rPr>
        <w:t>人应承担踏勘现场所引起的一切责任和风险。</w:t>
      </w:r>
    </w:p>
    <w:p>
      <w:pPr>
        <w:widowControl/>
        <w:shd w:val="clear" w:color="auto" w:fill="FFFFFF"/>
        <w:adjustRightInd w:val="0"/>
        <w:snapToGrid w:val="0"/>
        <w:spacing w:line="360" w:lineRule="auto"/>
        <w:ind w:firstLine="470" w:firstLineChars="196"/>
        <w:jc w:val="left"/>
        <w:rPr>
          <w:rFonts w:ascii="宋体" w:hAnsi="宋体"/>
          <w:b/>
          <w:color w:val="auto"/>
          <w:sz w:val="24"/>
          <w:highlight w:val="none"/>
        </w:rPr>
      </w:pPr>
      <w:r>
        <w:rPr>
          <w:rFonts w:hint="eastAsia" w:ascii="Arial" w:hAnsi="Arial" w:cs="Arial"/>
          <w:b/>
          <w:bCs/>
          <w:color w:val="auto"/>
          <w:sz w:val="24"/>
          <w:highlight w:val="none"/>
          <w:shd w:val="clear" w:color="auto" w:fill="FFFFFF"/>
        </w:rPr>
        <w:t>八、</w:t>
      </w:r>
      <w:r>
        <w:rPr>
          <w:rFonts w:hint="eastAsia" w:cs="宋体" w:asciiTheme="minorEastAsia" w:hAnsiTheme="minorEastAsia"/>
          <w:b/>
          <w:bCs/>
          <w:color w:val="auto"/>
          <w:kern w:val="0"/>
          <w:sz w:val="24"/>
          <w:highlight w:val="none"/>
        </w:rPr>
        <w:t>其</w:t>
      </w:r>
      <w:r>
        <w:rPr>
          <w:rFonts w:hint="eastAsia" w:cs="宋体" w:asciiTheme="minorEastAsia" w:hAnsiTheme="minorEastAsia"/>
          <w:b/>
          <w:color w:val="auto"/>
          <w:kern w:val="0"/>
          <w:sz w:val="24"/>
          <w:highlight w:val="none"/>
        </w:rPr>
        <w:t>它事项说明</w:t>
      </w:r>
    </w:p>
    <w:p>
      <w:pPr>
        <w:pStyle w:val="2"/>
        <w:spacing w:line="360" w:lineRule="auto"/>
        <w:ind w:firstLine="480" w:firstLineChars="200"/>
        <w:rPr>
          <w:rFonts w:ascii="宋体" w:hAnsi="宋体" w:cs="宋体"/>
          <w:color w:val="auto"/>
          <w:kern w:val="0"/>
          <w:sz w:val="24"/>
          <w:highlight w:val="none"/>
        </w:rPr>
      </w:pPr>
      <w:r>
        <w:rPr>
          <w:rFonts w:hint="eastAsia" w:ascii="宋体" w:hAnsi="宋体"/>
          <w:bCs/>
          <w:color w:val="auto"/>
          <w:sz w:val="24"/>
          <w:highlight w:val="none"/>
        </w:rPr>
        <w:t>1.</w:t>
      </w:r>
      <w:r>
        <w:rPr>
          <w:rFonts w:hint="eastAsia" w:ascii="宋体" w:hAnsi="宋体" w:cs="宋体"/>
          <w:color w:val="auto"/>
          <w:kern w:val="0"/>
          <w:sz w:val="24"/>
          <w:highlight w:val="none"/>
        </w:rPr>
        <w:t>竞价人应对采购人提供的项目范围和设计需求自行进行核算，签订合同后的服务单位不得因设计量的增减或采购人根据需要进行的调整等因素向采购人提出任何补偿、损失等费用。</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 候选人需在接到采购人通知5日内</w:t>
      </w:r>
      <w:r>
        <w:rPr>
          <w:rFonts w:hint="eastAsia" w:ascii="宋体" w:hAnsi="宋体"/>
          <w:color w:val="auto"/>
          <w:sz w:val="24"/>
          <w:highlight w:val="none"/>
        </w:rPr>
        <w:t>通过向采购人基本账户转账</w:t>
      </w:r>
      <w:r>
        <w:rPr>
          <w:rFonts w:hint="eastAsia" w:ascii="宋体" w:hAnsi="宋体" w:cs="宋体"/>
          <w:color w:val="auto"/>
          <w:kern w:val="0"/>
          <w:sz w:val="24"/>
          <w:highlight w:val="none"/>
        </w:rPr>
        <w:t>的方式缴纳履约保证金，履约保证金为合同价款的10%。期限至</w:t>
      </w:r>
      <w:r>
        <w:rPr>
          <w:rFonts w:hint="eastAsia" w:ascii="宋体" w:hAnsi="宋体" w:cs="宋体"/>
          <w:color w:val="auto"/>
          <w:kern w:val="0"/>
          <w:sz w:val="24"/>
          <w:highlight w:val="none"/>
          <w:lang w:val="zh-CN"/>
        </w:rPr>
        <w:t>项目竣工验收合格</w:t>
      </w:r>
      <w:r>
        <w:rPr>
          <w:rFonts w:hint="eastAsia" w:ascii="宋体" w:hAnsi="宋体" w:cs="宋体"/>
          <w:color w:val="auto"/>
          <w:kern w:val="0"/>
          <w:sz w:val="24"/>
          <w:highlight w:val="none"/>
        </w:rPr>
        <w:t>且无违约问题后</w:t>
      </w:r>
      <w:r>
        <w:rPr>
          <w:rFonts w:hint="eastAsia" w:ascii="宋体" w:hAnsi="宋体" w:cs="宋体"/>
          <w:color w:val="auto"/>
          <w:kern w:val="0"/>
          <w:sz w:val="24"/>
          <w:highlight w:val="none"/>
          <w:lang w:val="zh-CN"/>
        </w:rPr>
        <w:t>无息退还</w:t>
      </w:r>
      <w:r>
        <w:rPr>
          <w:rFonts w:hint="eastAsia" w:ascii="宋体" w:hAnsi="宋体" w:cs="宋体"/>
          <w:color w:val="auto"/>
          <w:kern w:val="0"/>
          <w:sz w:val="24"/>
          <w:highlight w:val="none"/>
        </w:rPr>
        <w:t>。</w:t>
      </w:r>
    </w:p>
    <w:p>
      <w:pPr>
        <w:spacing w:line="360" w:lineRule="auto"/>
        <w:rPr>
          <w:rFonts w:ascii="宋体" w:hAnsi="宋体"/>
          <w:color w:val="auto"/>
          <w:kern w:val="0"/>
          <w:sz w:val="24"/>
          <w:highlight w:val="none"/>
        </w:rPr>
      </w:pPr>
      <w:r>
        <w:rPr>
          <w:rFonts w:hint="eastAsia" w:ascii="宋体" w:hAnsi="宋体" w:cs="宋体"/>
          <w:b/>
          <w:bCs/>
          <w:color w:val="auto"/>
          <w:kern w:val="0"/>
          <w:sz w:val="24"/>
          <w:highlight w:val="none"/>
          <w:lang w:val="zh-CN"/>
        </w:rPr>
        <w:t>转账资料：</w:t>
      </w:r>
      <w:r>
        <w:rPr>
          <w:rFonts w:hint="eastAsia" w:ascii="宋体" w:hAnsi="宋体"/>
          <w:color w:val="auto"/>
          <w:kern w:val="0"/>
          <w:sz w:val="24"/>
          <w:highlight w:val="none"/>
        </w:rPr>
        <w:t>名 称：</w:t>
      </w:r>
      <w:r>
        <w:rPr>
          <w:color w:val="auto"/>
          <w:sz w:val="24"/>
          <w:highlight w:val="none"/>
        </w:rPr>
        <w:t>合肥周谷堆大兴农产品国际物流园有限责任公司</w:t>
      </w:r>
      <w:r>
        <w:rPr>
          <w:rFonts w:hint="eastAsia" w:ascii="宋体" w:hAnsi="宋体"/>
          <w:color w:val="auto"/>
          <w:kern w:val="0"/>
          <w:sz w:val="24"/>
          <w:highlight w:val="none"/>
        </w:rPr>
        <w:t xml:space="preserve">   </w:t>
      </w:r>
    </w:p>
    <w:p>
      <w:pPr>
        <w:spacing w:line="360" w:lineRule="auto"/>
        <w:ind w:left="1197" w:leftChars="570"/>
        <w:rPr>
          <w:rFonts w:ascii="宋体" w:hAnsi="宋体"/>
          <w:color w:val="auto"/>
          <w:kern w:val="0"/>
          <w:sz w:val="24"/>
          <w:highlight w:val="none"/>
        </w:rPr>
      </w:pPr>
      <w:r>
        <w:rPr>
          <w:rFonts w:hint="eastAsia" w:ascii="宋体" w:hAnsi="宋体"/>
          <w:color w:val="auto"/>
          <w:kern w:val="0"/>
          <w:sz w:val="24"/>
          <w:highlight w:val="none"/>
        </w:rPr>
        <w:t>开户行：</w:t>
      </w:r>
      <w:r>
        <w:rPr>
          <w:color w:val="auto"/>
          <w:sz w:val="24"/>
          <w:highlight w:val="none"/>
        </w:rPr>
        <w:t>徽商银行合肥庐阳支行</w:t>
      </w:r>
      <w:r>
        <w:rPr>
          <w:rFonts w:hint="eastAsia" w:ascii="宋体" w:hAnsi="宋体"/>
          <w:color w:val="auto"/>
          <w:kern w:val="0"/>
          <w:sz w:val="24"/>
          <w:highlight w:val="none"/>
        </w:rPr>
        <w:br w:type="textWrapping"/>
      </w:r>
      <w:r>
        <w:rPr>
          <w:rFonts w:hint="eastAsia" w:ascii="宋体" w:hAnsi="宋体"/>
          <w:color w:val="auto"/>
          <w:kern w:val="0"/>
          <w:sz w:val="24"/>
          <w:highlight w:val="none"/>
        </w:rPr>
        <w:t>账 号：1021401021000280076 （转帐时请备注“周谷堆大兴农产品国际物流园</w:t>
      </w:r>
    </w:p>
    <w:p>
      <w:pPr>
        <w:spacing w:line="360" w:lineRule="auto"/>
        <w:rPr>
          <w:color w:val="auto"/>
          <w:highlight w:val="none"/>
        </w:rPr>
      </w:pPr>
      <w:r>
        <w:rPr>
          <w:rFonts w:hint="eastAsia" w:ascii="宋体" w:hAnsi="宋体"/>
          <w:color w:val="auto"/>
          <w:kern w:val="0"/>
          <w:sz w:val="24"/>
          <w:highlight w:val="none"/>
        </w:rPr>
        <w:t>2023年零星维修改造工程跟踪审计项目履约保证金”）</w:t>
      </w:r>
      <w:bookmarkStart w:id="1" w:name="_GoBack"/>
      <w:bookmarkEnd w:id="1"/>
    </w:p>
    <w:p>
      <w:pPr>
        <w:widowControl/>
        <w:spacing w:line="360" w:lineRule="auto"/>
        <w:ind w:firstLine="480" w:firstLineChars="200"/>
        <w:jc w:val="left"/>
        <w:rPr>
          <w:rFonts w:cs="宋体" w:asciiTheme="majorEastAsia" w:hAnsiTheme="majorEastAsia" w:eastAsiaTheme="majorEastAsia"/>
          <w:color w:val="auto"/>
          <w:kern w:val="0"/>
          <w:sz w:val="24"/>
          <w:highlight w:val="none"/>
        </w:rPr>
      </w:pPr>
      <w:r>
        <w:rPr>
          <w:rFonts w:hint="eastAsia" w:asciiTheme="majorEastAsia" w:hAnsiTheme="majorEastAsia" w:eastAsiaTheme="majorEastAsia"/>
          <w:b/>
          <w:color w:val="auto"/>
          <w:sz w:val="24"/>
          <w:highlight w:val="none"/>
        </w:rPr>
        <w:t>九、</w:t>
      </w:r>
      <w:r>
        <w:rPr>
          <w:rFonts w:hint="eastAsia" w:cs="Times New Roman" w:asciiTheme="majorEastAsia" w:hAnsiTheme="majorEastAsia" w:eastAsiaTheme="majorEastAsia"/>
          <w:b/>
          <w:color w:val="auto"/>
          <w:kern w:val="0"/>
          <w:sz w:val="24"/>
          <w:highlight w:val="none"/>
        </w:rPr>
        <w:t>报价文件报送时间：</w:t>
      </w:r>
      <w:r>
        <w:rPr>
          <w:rFonts w:hint="eastAsia" w:cs="Times New Roman" w:asciiTheme="majorEastAsia" w:hAnsiTheme="majorEastAsia" w:eastAsiaTheme="majorEastAsia"/>
          <w:color w:val="FF0000"/>
          <w:kern w:val="0"/>
          <w:sz w:val="24"/>
          <w:highlight w:val="yellow"/>
        </w:rPr>
        <w:t xml:space="preserve">2023年 </w:t>
      </w:r>
      <w:r>
        <w:rPr>
          <w:rFonts w:hint="eastAsia" w:cs="Times New Roman" w:asciiTheme="majorEastAsia" w:hAnsiTheme="majorEastAsia" w:eastAsiaTheme="majorEastAsia"/>
          <w:color w:val="FF0000"/>
          <w:kern w:val="0"/>
          <w:sz w:val="24"/>
          <w:highlight w:val="yellow"/>
          <w:lang w:val="en-US" w:eastAsia="zh-CN"/>
        </w:rPr>
        <w:t>6</w:t>
      </w:r>
      <w:r>
        <w:rPr>
          <w:rFonts w:hint="eastAsia" w:cs="Times New Roman" w:asciiTheme="majorEastAsia" w:hAnsiTheme="majorEastAsia" w:eastAsiaTheme="majorEastAsia"/>
          <w:color w:val="FF0000"/>
          <w:kern w:val="0"/>
          <w:sz w:val="24"/>
          <w:highlight w:val="yellow"/>
        </w:rPr>
        <w:t xml:space="preserve"> 月 </w:t>
      </w:r>
      <w:r>
        <w:rPr>
          <w:rFonts w:hint="eastAsia" w:cs="Times New Roman" w:asciiTheme="majorEastAsia" w:hAnsiTheme="majorEastAsia" w:eastAsiaTheme="majorEastAsia"/>
          <w:color w:val="FF0000"/>
          <w:kern w:val="0"/>
          <w:sz w:val="24"/>
          <w:highlight w:val="yellow"/>
          <w:lang w:val="en-US" w:eastAsia="zh-CN"/>
        </w:rPr>
        <w:t>15</w:t>
      </w:r>
      <w:r>
        <w:rPr>
          <w:rFonts w:hint="eastAsia" w:cs="Times New Roman" w:asciiTheme="majorEastAsia" w:hAnsiTheme="majorEastAsia" w:eastAsiaTheme="majorEastAsia"/>
          <w:color w:val="FF0000"/>
          <w:kern w:val="0"/>
          <w:sz w:val="24"/>
          <w:highlight w:val="yellow"/>
        </w:rPr>
        <w:t xml:space="preserve"> 日</w:t>
      </w:r>
      <w:r>
        <w:rPr>
          <w:rFonts w:hint="eastAsia" w:cs="Times New Roman" w:asciiTheme="majorEastAsia" w:hAnsiTheme="majorEastAsia" w:eastAsiaTheme="majorEastAsia"/>
          <w:color w:val="auto"/>
          <w:kern w:val="0"/>
          <w:sz w:val="24"/>
          <w:highlight w:val="none"/>
        </w:rPr>
        <w:t>10:00（如有调整，另行通知）</w:t>
      </w:r>
    </w:p>
    <w:p>
      <w:pPr>
        <w:pStyle w:val="23"/>
        <w:spacing w:line="360" w:lineRule="auto"/>
        <w:ind w:firstLine="480"/>
        <w:jc w:val="left"/>
        <w:rPr>
          <w:rFonts w:asciiTheme="majorEastAsia" w:hAnsiTheme="majorEastAsia" w:eastAsiaTheme="majorEastAsia"/>
          <w:color w:val="auto"/>
          <w:sz w:val="24"/>
          <w:szCs w:val="24"/>
          <w:highlight w:val="none"/>
        </w:rPr>
      </w:pPr>
      <w:r>
        <w:rPr>
          <w:rFonts w:hint="eastAsia" w:asciiTheme="majorEastAsia" w:hAnsiTheme="majorEastAsia" w:eastAsiaTheme="majorEastAsia"/>
          <w:b/>
          <w:color w:val="auto"/>
          <w:sz w:val="24"/>
          <w:szCs w:val="24"/>
          <w:highlight w:val="none"/>
        </w:rPr>
        <w:t xml:space="preserve">    报价文件报送地点：</w:t>
      </w:r>
      <w:r>
        <w:rPr>
          <w:rFonts w:hint="eastAsia" w:ascii="宋体" w:hAnsi="宋体"/>
          <w:color w:val="auto"/>
          <w:sz w:val="24"/>
          <w:highlight w:val="none"/>
        </w:rPr>
        <w:t>合肥周谷堆大兴农产品国际物流园有限责任公司物业工程管理部</w:t>
      </w:r>
      <w:r>
        <w:rPr>
          <w:rFonts w:hint="eastAsia"/>
          <w:color w:val="auto"/>
          <w:sz w:val="24"/>
          <w:highlight w:val="none"/>
          <w:shd w:val="clear" w:color="auto" w:fill="FDFFFB"/>
        </w:rPr>
        <w:t>（合肥市瑶海区大兴镇和平路商业街11号楼1楼）</w:t>
      </w:r>
    </w:p>
    <w:p>
      <w:pPr>
        <w:spacing w:line="360" w:lineRule="auto"/>
        <w:ind w:firstLine="480" w:firstLineChars="200"/>
        <w:rPr>
          <w:rFonts w:ascii="宋体" w:hAnsi="宋体"/>
          <w:color w:val="auto"/>
          <w:sz w:val="24"/>
          <w:highlight w:val="none"/>
        </w:rPr>
      </w:pPr>
      <w:r>
        <w:rPr>
          <w:rFonts w:hint="eastAsia" w:asciiTheme="majorEastAsia" w:hAnsiTheme="majorEastAsia" w:eastAsiaTheme="majorEastAsia"/>
          <w:b/>
          <w:color w:val="auto"/>
          <w:kern w:val="0"/>
          <w:sz w:val="24"/>
          <w:highlight w:val="none"/>
        </w:rPr>
        <w:t>十、 联 系 人：</w:t>
      </w:r>
      <w:r>
        <w:rPr>
          <w:rFonts w:hint="eastAsia" w:ascii="宋体" w:hAnsi="宋体"/>
          <w:color w:val="auto"/>
          <w:kern w:val="0"/>
          <w:sz w:val="24"/>
          <w:highlight w:val="none"/>
        </w:rPr>
        <w:t>马 工0551－</w:t>
      </w:r>
      <w:r>
        <w:rPr>
          <w:rFonts w:hint="eastAsia" w:ascii="宋体" w:hAnsi="宋体"/>
          <w:color w:val="auto"/>
          <w:sz w:val="24"/>
          <w:highlight w:val="none"/>
        </w:rPr>
        <w:t>62970026</w:t>
      </w:r>
      <w:r>
        <w:rPr>
          <w:rFonts w:hint="eastAsia" w:asciiTheme="majorEastAsia" w:hAnsiTheme="majorEastAsia" w:eastAsiaTheme="majorEastAsia"/>
          <w:b/>
          <w:color w:val="auto"/>
          <w:sz w:val="24"/>
          <w:highlight w:val="none"/>
        </w:rPr>
        <w:t xml:space="preserve">                          </w:t>
      </w:r>
    </w:p>
    <w:p>
      <w:pPr>
        <w:spacing w:line="480" w:lineRule="exact"/>
        <w:rPr>
          <w:rFonts w:asciiTheme="majorEastAsia" w:hAnsiTheme="majorEastAsia" w:eastAsiaTheme="majorEastAsia"/>
          <w:bCs/>
          <w:color w:val="auto"/>
          <w:sz w:val="24"/>
          <w:highlight w:val="none"/>
        </w:rPr>
      </w:pPr>
    </w:p>
    <w:p>
      <w:pPr>
        <w:spacing w:line="480" w:lineRule="exact"/>
        <w:jc w:val="right"/>
        <w:rPr>
          <w:rFonts w:asciiTheme="majorEastAsia" w:hAnsiTheme="majorEastAsia" w:eastAsiaTheme="majorEastAsia"/>
          <w:color w:val="auto"/>
          <w:sz w:val="24"/>
          <w:highlight w:val="none"/>
        </w:rPr>
      </w:pPr>
      <w:r>
        <w:rPr>
          <w:rFonts w:hint="eastAsia" w:asciiTheme="majorEastAsia" w:hAnsiTheme="majorEastAsia" w:eastAsiaTheme="majorEastAsia"/>
          <w:bCs/>
          <w:color w:val="auto"/>
          <w:sz w:val="24"/>
          <w:highlight w:val="none"/>
        </w:rPr>
        <w:t xml:space="preserve"> </w:t>
      </w:r>
      <w:r>
        <w:rPr>
          <w:rFonts w:hint="eastAsia" w:ascii="宋体" w:hAnsi="宋体"/>
          <w:color w:val="auto"/>
          <w:sz w:val="24"/>
          <w:highlight w:val="none"/>
        </w:rPr>
        <w:t>合肥</w:t>
      </w:r>
      <w:r>
        <w:rPr>
          <w:rFonts w:hint="eastAsia" w:ascii="宋体" w:hAnsi="宋体"/>
          <w:color w:val="auto"/>
          <w:kern w:val="0"/>
          <w:sz w:val="24"/>
          <w:highlight w:val="none"/>
        </w:rPr>
        <w:t>周谷堆大兴农产品国际物流园有限责任公司</w:t>
      </w:r>
    </w:p>
    <w:p>
      <w:pPr>
        <w:spacing w:line="480" w:lineRule="exact"/>
        <w:jc w:val="center"/>
        <w:rPr>
          <w:rFonts w:asciiTheme="majorEastAsia" w:hAnsiTheme="majorEastAsia" w:eastAsiaTheme="majorEastAsia"/>
          <w:bCs/>
          <w:color w:val="auto"/>
          <w:kern w:val="0"/>
          <w:sz w:val="24"/>
          <w:highlight w:val="none"/>
        </w:rPr>
      </w:pPr>
      <w:r>
        <w:rPr>
          <w:rFonts w:hint="eastAsia" w:cs="宋体" w:asciiTheme="majorEastAsia" w:hAnsiTheme="majorEastAsia" w:eastAsiaTheme="majorEastAsia"/>
          <w:color w:val="auto"/>
          <w:sz w:val="24"/>
          <w:highlight w:val="none"/>
        </w:rPr>
        <w:t xml:space="preserve">                                                    </w:t>
      </w:r>
      <w:r>
        <w:rPr>
          <w:rFonts w:hint="eastAsia" w:cs="宋体" w:asciiTheme="majorEastAsia" w:hAnsiTheme="majorEastAsia" w:eastAsiaTheme="majorEastAsia"/>
          <w:color w:val="auto"/>
          <w:sz w:val="24"/>
          <w:highlight w:val="yellow"/>
        </w:rPr>
        <w:t xml:space="preserve"> 2023年 </w:t>
      </w:r>
      <w:r>
        <w:rPr>
          <w:rFonts w:hint="eastAsia" w:cs="宋体" w:asciiTheme="majorEastAsia" w:hAnsiTheme="majorEastAsia" w:eastAsiaTheme="majorEastAsia"/>
          <w:color w:val="auto"/>
          <w:sz w:val="24"/>
          <w:highlight w:val="yellow"/>
          <w:lang w:val="en-US" w:eastAsia="zh-CN"/>
        </w:rPr>
        <w:t>6</w:t>
      </w:r>
      <w:r>
        <w:rPr>
          <w:rFonts w:hint="eastAsia" w:cs="宋体" w:asciiTheme="majorEastAsia" w:hAnsiTheme="majorEastAsia" w:eastAsiaTheme="majorEastAsia"/>
          <w:color w:val="auto"/>
          <w:sz w:val="24"/>
          <w:highlight w:val="yellow"/>
        </w:rPr>
        <w:t xml:space="preserve"> 月 </w:t>
      </w:r>
      <w:r>
        <w:rPr>
          <w:rFonts w:hint="eastAsia" w:cs="宋体" w:asciiTheme="majorEastAsia" w:hAnsiTheme="majorEastAsia" w:eastAsiaTheme="majorEastAsia"/>
          <w:color w:val="auto"/>
          <w:sz w:val="24"/>
          <w:highlight w:val="yellow"/>
          <w:lang w:val="en-US" w:eastAsia="zh-CN"/>
        </w:rPr>
        <w:t>8</w:t>
      </w:r>
      <w:r>
        <w:rPr>
          <w:rFonts w:hint="eastAsia" w:cs="宋体" w:asciiTheme="majorEastAsia" w:hAnsiTheme="majorEastAsia" w:eastAsiaTheme="majorEastAsia"/>
          <w:color w:val="auto"/>
          <w:sz w:val="24"/>
          <w:highlight w:val="yellow"/>
        </w:rPr>
        <w:t xml:space="preserve"> 日</w:t>
      </w:r>
    </w:p>
    <w:p>
      <w:pPr>
        <w:rPr>
          <w:rFonts w:asciiTheme="majorEastAsia" w:hAnsiTheme="majorEastAsia" w:eastAsiaTheme="majorEastAsia"/>
          <w:bCs/>
          <w:color w:val="auto"/>
          <w:kern w:val="0"/>
          <w:sz w:val="24"/>
          <w:highlight w:val="none"/>
        </w:rPr>
      </w:pPr>
    </w:p>
    <w:p>
      <w:pPr>
        <w:rPr>
          <w:rFonts w:asciiTheme="majorEastAsia" w:hAnsiTheme="majorEastAsia" w:eastAsiaTheme="majorEastAsia"/>
          <w:bCs/>
          <w:color w:val="auto"/>
          <w:kern w:val="0"/>
          <w:sz w:val="24"/>
          <w:highlight w:val="none"/>
        </w:rPr>
      </w:pPr>
    </w:p>
    <w:p>
      <w:pPr>
        <w:pStyle w:val="2"/>
        <w:ind w:firstLine="210"/>
        <w:rPr>
          <w:color w:val="auto"/>
          <w:highlight w:val="none"/>
        </w:rPr>
      </w:pPr>
    </w:p>
    <w:p>
      <w:pPr>
        <w:pStyle w:val="2"/>
        <w:ind w:firstLine="210"/>
        <w:rPr>
          <w:color w:val="auto"/>
          <w:highlight w:val="none"/>
        </w:rPr>
      </w:pPr>
    </w:p>
    <w:p>
      <w:pPr>
        <w:jc w:val="center"/>
        <w:rPr>
          <w:rFonts w:cs="Times New Roman" w:asciiTheme="majorEastAsia" w:hAnsiTheme="majorEastAsia" w:eastAsiaTheme="majorEastAsia"/>
          <w:bCs/>
          <w:color w:val="auto"/>
          <w:kern w:val="0"/>
          <w:sz w:val="24"/>
          <w:highlight w:val="none"/>
        </w:rPr>
      </w:pPr>
      <w:r>
        <w:rPr>
          <w:rFonts w:hint="eastAsia" w:asciiTheme="majorEastAsia" w:hAnsiTheme="majorEastAsia" w:eastAsiaTheme="majorEastAsia"/>
          <w:bCs/>
          <w:color w:val="auto"/>
          <w:kern w:val="0"/>
          <w:sz w:val="24"/>
          <w:highlight w:val="none"/>
        </w:rPr>
        <w:t>附件一、</w:t>
      </w:r>
      <w:r>
        <w:rPr>
          <w:rFonts w:hint="eastAsia" w:cs="Times New Roman" w:asciiTheme="majorEastAsia" w:hAnsiTheme="majorEastAsia" w:eastAsiaTheme="majorEastAsia"/>
          <w:bCs/>
          <w:color w:val="auto"/>
          <w:kern w:val="0"/>
          <w:sz w:val="24"/>
          <w:highlight w:val="none"/>
        </w:rPr>
        <w:t>竞价一览表</w:t>
      </w:r>
    </w:p>
    <w:p>
      <w:pPr>
        <w:widowControl/>
        <w:spacing w:line="240" w:lineRule="exact"/>
        <w:jc w:val="left"/>
        <w:rPr>
          <w:rFonts w:cs="宋体" w:asciiTheme="majorEastAsia" w:hAnsiTheme="majorEastAsia" w:eastAsiaTheme="majorEastAsia"/>
          <w:b/>
          <w:color w:val="auto"/>
          <w:kern w:val="0"/>
          <w:sz w:val="24"/>
          <w:highlight w:val="none"/>
        </w:rPr>
      </w:pPr>
    </w:p>
    <w:tbl>
      <w:tblPr>
        <w:tblStyle w:val="15"/>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2036"/>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color w:val="auto"/>
                <w:spacing w:val="-4"/>
                <w:kern w:val="0"/>
                <w:sz w:val="24"/>
                <w:highlight w:val="none"/>
              </w:rPr>
              <w:t>周谷堆大兴农产品国际物流园2023年零星维修改造工程跟踪审计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cs="宋体" w:asciiTheme="majorEastAsia" w:hAnsiTheme="majorEastAsia"/>
                <w:b/>
                <w:color w:val="auto"/>
                <w:kern w:val="0"/>
                <w:sz w:val="24"/>
                <w:highlight w:val="none"/>
              </w:rPr>
            </w:pPr>
            <w:r>
              <w:rPr>
                <w:rFonts w:hint="eastAsia" w:ascii="宋体" w:hAnsi="宋体" w:cs="Arial"/>
                <w:bCs/>
                <w:color w:val="auto"/>
                <w:sz w:val="24"/>
                <w:highlight w:val="none"/>
              </w:rPr>
              <w:t>ZGD-J2305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报价人全称</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cs="宋体" w:asciiTheme="majorEastAsia" w:hAnsiTheme="majorEastAsia" w:eastAsiaTheme="majorEastAsia"/>
                <w:b/>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1</w:t>
            </w:r>
          </w:p>
        </w:tc>
        <w:tc>
          <w:tcPr>
            <w:tcW w:w="2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color w:val="auto"/>
                <w:kern w:val="28"/>
                <w:sz w:val="24"/>
                <w:highlight w:val="none"/>
                <w:lang w:val="eu-ES"/>
              </w:rPr>
            </w:pPr>
            <w:r>
              <w:rPr>
                <w:rFonts w:hint="eastAsia" w:cs="Times New Roman" w:asciiTheme="majorEastAsia" w:hAnsiTheme="majorEastAsia" w:eastAsiaTheme="majorEastAsia"/>
                <w:b/>
                <w:color w:val="auto"/>
                <w:kern w:val="28"/>
                <w:sz w:val="24"/>
                <w:highlight w:val="none"/>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color w:val="auto"/>
                <w:kern w:val="0"/>
                <w:sz w:val="24"/>
                <w:highlight w:val="none"/>
              </w:rPr>
            </w:pPr>
            <w:r>
              <w:rPr>
                <w:rFonts w:hint="eastAsia" w:cs="宋体" w:asciiTheme="majorEastAsia" w:hAnsiTheme="majorEastAsia" w:eastAsiaTheme="majorEastAsia"/>
                <w:color w:val="auto"/>
                <w:kern w:val="0"/>
                <w:sz w:val="24"/>
                <w:highlight w:val="none"/>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2</w:t>
            </w:r>
          </w:p>
        </w:tc>
        <w:tc>
          <w:tcPr>
            <w:tcW w:w="2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color w:val="auto"/>
                <w:kern w:val="28"/>
                <w:sz w:val="24"/>
                <w:highlight w:val="none"/>
                <w:lang w:val="eu-ES"/>
              </w:rPr>
            </w:pPr>
            <w:r>
              <w:rPr>
                <w:rFonts w:hint="eastAsia" w:cs="Times New Roman" w:asciiTheme="majorEastAsia" w:hAnsiTheme="majorEastAsia" w:eastAsiaTheme="majorEastAsia"/>
                <w:b/>
                <w:color w:val="auto"/>
                <w:kern w:val="28"/>
                <w:sz w:val="24"/>
                <w:highlight w:val="none"/>
                <w:lang w:val="eu-ES"/>
              </w:rPr>
              <w:t>服务范围</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3</w:t>
            </w:r>
          </w:p>
        </w:tc>
        <w:tc>
          <w:tcPr>
            <w:tcW w:w="203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color w:val="auto"/>
                <w:kern w:val="28"/>
                <w:sz w:val="24"/>
                <w:highlight w:val="none"/>
                <w:lang w:val="eu-ES"/>
              </w:rPr>
            </w:pPr>
            <w:r>
              <w:rPr>
                <w:rFonts w:hint="eastAsia" w:cs="Times New Roman" w:asciiTheme="majorEastAsia" w:hAnsiTheme="majorEastAsia" w:eastAsiaTheme="majorEastAsia"/>
                <w:b/>
                <w:color w:val="auto"/>
                <w:kern w:val="28"/>
                <w:sz w:val="24"/>
                <w:highlight w:val="none"/>
                <w:lang w:val="eu-ES"/>
              </w:rPr>
              <w:t>备注</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b/>
                <w:color w:val="auto"/>
                <w:kern w:val="0"/>
                <w:sz w:val="24"/>
                <w:highlight w:val="none"/>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jc w:val="center"/>
        </w:trPr>
        <w:tc>
          <w:tcPr>
            <w:tcW w:w="703"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1</w:t>
            </w:r>
          </w:p>
        </w:tc>
        <w:tc>
          <w:tcPr>
            <w:tcW w:w="2036"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报价</w:t>
            </w:r>
          </w:p>
          <w:p>
            <w:pPr>
              <w:pStyle w:val="2"/>
              <w:ind w:firstLine="0" w:firstLineChars="0"/>
              <w:jc w:val="center"/>
              <w:rPr>
                <w:rFonts w:ascii="宋体" w:hAnsi="宋体" w:cs="宋体"/>
                <w:color w:val="auto"/>
                <w:kern w:val="0"/>
                <w:sz w:val="24"/>
                <w:highlight w:val="none"/>
              </w:rPr>
            </w:pPr>
            <w:r>
              <w:rPr>
                <w:rFonts w:hint="eastAsia" w:ascii="宋体" w:hAnsi="宋体" w:cs="宋体"/>
                <w:color w:val="auto"/>
                <w:kern w:val="0"/>
                <w:sz w:val="24"/>
                <w:highlight w:val="none"/>
              </w:rPr>
              <w:t>（含6%增值税）</w:t>
            </w:r>
          </w:p>
        </w:tc>
        <w:tc>
          <w:tcPr>
            <w:tcW w:w="700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宋体" w:hAnsi="宋体" w:cs="宋体"/>
                <w:color w:val="auto"/>
                <w:sz w:val="24"/>
                <w:highlight w:val="none"/>
                <w:u w:val="single"/>
              </w:rPr>
            </w:pPr>
            <w:r>
              <w:rPr>
                <w:rFonts w:hint="eastAsia" w:ascii="宋体" w:hAnsi="宋体" w:cs="宋体"/>
                <w:color w:val="auto"/>
                <w:sz w:val="24"/>
                <w:highlight w:val="none"/>
              </w:rPr>
              <w:t xml:space="preserve"> 折扣率：</w:t>
            </w:r>
            <w:r>
              <w:rPr>
                <w:rFonts w:hint="eastAsia" w:ascii="宋体" w:hAnsi="宋体" w:cs="宋体"/>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1" w:hRule="atLeast"/>
          <w:jc w:val="center"/>
        </w:trPr>
        <w:tc>
          <w:tcPr>
            <w:tcW w:w="703" w:type="dxa"/>
            <w:tcBorders>
              <w:top w:val="single" w:color="auto" w:sz="4" w:space="0"/>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color w:val="auto"/>
                <w:kern w:val="0"/>
                <w:sz w:val="24"/>
                <w:highlight w:val="none"/>
              </w:rPr>
            </w:pPr>
            <w:r>
              <w:rPr>
                <w:rFonts w:hint="eastAsia" w:cs="宋体" w:asciiTheme="majorEastAsia" w:hAnsiTheme="majorEastAsia" w:eastAsiaTheme="majorEastAsia"/>
                <w:color w:val="auto"/>
                <w:kern w:val="0"/>
                <w:sz w:val="24"/>
                <w:highlight w:val="none"/>
              </w:rPr>
              <w:t>2</w:t>
            </w:r>
          </w:p>
        </w:tc>
        <w:tc>
          <w:tcPr>
            <w:tcW w:w="2036" w:type="dxa"/>
            <w:tcBorders>
              <w:top w:val="single" w:color="auto" w:sz="4" w:space="0"/>
              <w:left w:val="single" w:color="auto" w:sz="4" w:space="0"/>
              <w:right w:val="single" w:color="auto" w:sz="4" w:space="0"/>
            </w:tcBorders>
            <w:vAlign w:val="center"/>
          </w:tcPr>
          <w:p>
            <w:pPr>
              <w:spacing w:line="500" w:lineRule="exact"/>
              <w:jc w:val="center"/>
              <w:rPr>
                <w:rFonts w:cs="宋体" w:asciiTheme="majorEastAsia" w:hAnsiTheme="majorEastAsia" w:eastAsiaTheme="majorEastAsia"/>
                <w:color w:val="auto"/>
                <w:kern w:val="0"/>
                <w:sz w:val="24"/>
                <w:highlight w:val="none"/>
              </w:rPr>
            </w:pPr>
            <w:r>
              <w:rPr>
                <w:rFonts w:hint="eastAsia" w:cs="Times New Roman" w:asciiTheme="majorEastAsia" w:hAnsiTheme="majorEastAsia" w:eastAsiaTheme="majorEastAsia"/>
                <w:color w:val="auto"/>
                <w:kern w:val="28"/>
                <w:sz w:val="24"/>
                <w:highlight w:val="none"/>
                <w:lang w:val="eu-ES"/>
              </w:rPr>
              <w:t>备 注</w:t>
            </w:r>
          </w:p>
        </w:tc>
        <w:tc>
          <w:tcPr>
            <w:tcW w:w="7000" w:type="dxa"/>
            <w:tcBorders>
              <w:top w:val="single" w:color="auto" w:sz="4" w:space="0"/>
              <w:left w:val="single" w:color="auto" w:sz="4" w:space="0"/>
              <w:right w:val="single" w:color="auto" w:sz="4" w:space="0"/>
            </w:tcBorders>
            <w:vAlign w:val="center"/>
          </w:tcPr>
          <w:p>
            <w:pPr>
              <w:widowControl/>
              <w:spacing w:line="520" w:lineRule="exact"/>
              <w:rPr>
                <w:rFonts w:ascii="宋体" w:hAnsi="宋体" w:eastAsia="宋体" w:cs="Times New Roman"/>
                <w:b/>
                <w:color w:val="auto"/>
                <w:sz w:val="24"/>
                <w:szCs w:val="28"/>
                <w:highlight w:val="none"/>
              </w:rPr>
            </w:pPr>
            <w:r>
              <w:rPr>
                <w:rFonts w:hint="eastAsia" w:ascii="宋体" w:hAnsi="宋体" w:eastAsia="宋体" w:cs="Times New Roman"/>
                <w:b/>
                <w:color w:val="auto"/>
                <w:sz w:val="24"/>
                <w:szCs w:val="28"/>
                <w:highlight w:val="none"/>
              </w:rPr>
              <w:t>此报价为综合费率，包含本项目范围内全过程跟踪审计费用，最终跟踪审计费以所跟踪审计项目的总决算价为计算基数收费</w:t>
            </w:r>
          </w:p>
          <w:p>
            <w:pPr>
              <w:widowControl/>
              <w:spacing w:line="520" w:lineRule="exact"/>
              <w:rPr>
                <w:color w:val="auto"/>
                <w:highlight w:val="none"/>
              </w:rPr>
            </w:pPr>
            <w:r>
              <w:rPr>
                <w:rFonts w:hint="eastAsia" w:ascii="宋体" w:hAnsi="宋体" w:eastAsia="宋体" w:cs="Times New Roman"/>
                <w:b/>
                <w:color w:val="auto"/>
                <w:sz w:val="24"/>
                <w:szCs w:val="28"/>
                <w:highlight w:val="none"/>
              </w:rPr>
              <w:t>最终跟踪审计费＝</w:t>
            </w:r>
            <w:r>
              <w:rPr>
                <w:rFonts w:hint="eastAsia"/>
                <w:b/>
                <w:bCs/>
                <w:color w:val="auto"/>
                <w:sz w:val="24"/>
                <w:highlight w:val="none"/>
              </w:rPr>
              <w:t>所跟踪审计项目的工程总结算价×标准收费费率（</w:t>
            </w:r>
            <w:r>
              <w:rPr>
                <w:rFonts w:hint="eastAsia" w:ascii="宋体" w:hAnsi="宋体" w:eastAsia="宋体" w:cs="宋体"/>
                <w:b/>
                <w:bCs/>
                <w:color w:val="auto"/>
                <w:spacing w:val="-6"/>
                <w:kern w:val="0"/>
                <w:sz w:val="24"/>
                <w:szCs w:val="28"/>
                <w:highlight w:val="none"/>
              </w:rPr>
              <w:t>10‰</w:t>
            </w:r>
            <w:r>
              <w:rPr>
                <w:rFonts w:hint="eastAsia"/>
                <w:b/>
                <w:bCs/>
                <w:color w:val="auto"/>
                <w:sz w:val="24"/>
                <w:highlight w:val="none"/>
              </w:rPr>
              <w:t>）×投标折扣率</w:t>
            </w:r>
          </w:p>
        </w:tc>
      </w:tr>
    </w:tbl>
    <w:p>
      <w:pPr>
        <w:widowControl/>
        <w:spacing w:line="800" w:lineRule="exact"/>
        <w:jc w:val="left"/>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投标人（签章）：                                授权代表（签字）：</w:t>
      </w:r>
    </w:p>
    <w:p>
      <w:pPr>
        <w:widowControl/>
        <w:spacing w:line="800" w:lineRule="exact"/>
        <w:jc w:val="left"/>
        <w:rPr>
          <w:rFonts w:cs="宋体" w:asciiTheme="majorEastAsia" w:hAnsiTheme="majorEastAsia" w:eastAsiaTheme="majorEastAsia"/>
          <w:b/>
          <w:color w:val="auto"/>
          <w:kern w:val="0"/>
          <w:sz w:val="24"/>
          <w:highlight w:val="none"/>
        </w:rPr>
      </w:pPr>
      <w:r>
        <w:rPr>
          <w:rFonts w:hint="eastAsia" w:cs="宋体" w:asciiTheme="majorEastAsia" w:hAnsiTheme="majorEastAsia" w:eastAsiaTheme="majorEastAsia"/>
          <w:b/>
          <w:color w:val="auto"/>
          <w:kern w:val="0"/>
          <w:sz w:val="24"/>
          <w:highlight w:val="none"/>
        </w:rPr>
        <w:t>联系方式：                                      二〇二三年</w:t>
      </w:r>
      <w:r>
        <w:rPr>
          <w:rFonts w:hint="eastAsia" w:cs="宋体" w:asciiTheme="majorEastAsia" w:hAnsiTheme="majorEastAsia" w:eastAsiaTheme="majorEastAsia"/>
          <w:b/>
          <w:color w:val="auto"/>
          <w:kern w:val="0"/>
          <w:sz w:val="24"/>
          <w:highlight w:val="none"/>
          <w:u w:val="single"/>
        </w:rPr>
        <w:t xml:space="preserve">   </w:t>
      </w:r>
      <w:r>
        <w:rPr>
          <w:rFonts w:hint="eastAsia" w:cs="宋体" w:asciiTheme="majorEastAsia" w:hAnsiTheme="majorEastAsia" w:eastAsiaTheme="majorEastAsia"/>
          <w:b/>
          <w:color w:val="auto"/>
          <w:kern w:val="0"/>
          <w:sz w:val="24"/>
          <w:highlight w:val="none"/>
        </w:rPr>
        <w:t>月</w:t>
      </w:r>
      <w:r>
        <w:rPr>
          <w:rFonts w:hint="eastAsia" w:cs="宋体" w:asciiTheme="majorEastAsia" w:hAnsiTheme="majorEastAsia" w:eastAsiaTheme="majorEastAsia"/>
          <w:b/>
          <w:color w:val="auto"/>
          <w:kern w:val="0"/>
          <w:sz w:val="24"/>
          <w:highlight w:val="none"/>
          <w:u w:val="single"/>
        </w:rPr>
        <w:t xml:space="preserve">   </w:t>
      </w:r>
      <w:r>
        <w:rPr>
          <w:rFonts w:hint="eastAsia" w:cs="宋体" w:asciiTheme="majorEastAsia" w:hAnsiTheme="majorEastAsia" w:eastAsiaTheme="majorEastAsia"/>
          <w:b/>
          <w:color w:val="auto"/>
          <w:kern w:val="0"/>
          <w:sz w:val="24"/>
          <w:highlight w:val="none"/>
        </w:rPr>
        <w:t>日</w:t>
      </w:r>
    </w:p>
    <w:p>
      <w:pPr>
        <w:widowControl/>
        <w:spacing w:line="520" w:lineRule="exact"/>
        <w:jc w:val="center"/>
        <w:rPr>
          <w:rFonts w:ascii="宋体" w:hAnsi="宋体"/>
          <w:bCs/>
          <w:color w:val="auto"/>
          <w:sz w:val="24"/>
          <w:highlight w:val="none"/>
        </w:rPr>
      </w:pP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pStyle w:val="2"/>
        <w:ind w:firstLine="0" w:firstLineChars="0"/>
        <w:rPr>
          <w:color w:val="auto"/>
          <w:highlight w:val="none"/>
        </w:rPr>
      </w:pPr>
    </w:p>
    <w:p>
      <w:pPr>
        <w:widowControl/>
        <w:spacing w:line="520" w:lineRule="exact"/>
        <w:jc w:val="center"/>
        <w:rPr>
          <w:rFonts w:ascii="宋体" w:hAnsi="宋体" w:cs="宋体"/>
          <w:bCs/>
          <w:color w:val="auto"/>
          <w:kern w:val="0"/>
          <w:sz w:val="24"/>
          <w:highlight w:val="none"/>
        </w:rPr>
      </w:pPr>
      <w:r>
        <w:rPr>
          <w:rFonts w:hint="eastAsia" w:ascii="宋体" w:hAnsi="宋体"/>
          <w:bCs/>
          <w:color w:val="auto"/>
          <w:sz w:val="24"/>
          <w:highlight w:val="none"/>
        </w:rPr>
        <w:t>附件二：</w:t>
      </w:r>
      <w:r>
        <w:rPr>
          <w:rFonts w:hint="eastAsia" w:ascii="宋体" w:hAnsi="宋体" w:cs="宋体"/>
          <w:bCs/>
          <w:color w:val="auto"/>
          <w:kern w:val="0"/>
          <w:sz w:val="24"/>
          <w:highlight w:val="none"/>
        </w:rPr>
        <w:t>报价承诺书</w:t>
      </w:r>
    </w:p>
    <w:p>
      <w:pPr>
        <w:widowControl/>
        <w:spacing w:line="520" w:lineRule="exact"/>
        <w:jc w:val="left"/>
        <w:rPr>
          <w:rFonts w:ascii="宋体" w:hAnsi="宋体" w:cs="宋体"/>
          <w:bCs/>
          <w:color w:val="auto"/>
          <w:kern w:val="0"/>
          <w:sz w:val="24"/>
          <w:highlight w:val="none"/>
        </w:rPr>
      </w:pPr>
      <w:r>
        <w:rPr>
          <w:rFonts w:hint="eastAsia" w:ascii="宋体" w:hAnsi="宋体" w:cs="宋体"/>
          <w:bCs/>
          <w:color w:val="auto"/>
          <w:kern w:val="0"/>
          <w:sz w:val="24"/>
          <w:highlight w:val="none"/>
        </w:rPr>
        <w:t>致合肥周谷堆大兴农产品国际物流园有限责任公司：</w:t>
      </w:r>
    </w:p>
    <w:p>
      <w:pPr>
        <w:widowControl/>
        <w:spacing w:line="520" w:lineRule="exact"/>
        <w:jc w:val="left"/>
        <w:rPr>
          <w:rFonts w:ascii="宋体" w:hAnsi="宋体" w:cs="宋体"/>
          <w:b/>
          <w:color w:val="auto"/>
          <w:kern w:val="0"/>
          <w:sz w:val="24"/>
          <w:highlight w:val="none"/>
        </w:rPr>
      </w:pPr>
      <w:r>
        <w:rPr>
          <w:rFonts w:hint="eastAsia" w:ascii="宋体" w:hAnsi="宋体" w:cs="宋体"/>
          <w:color w:val="auto"/>
          <w:kern w:val="0"/>
          <w:sz w:val="24"/>
          <w:highlight w:val="none"/>
        </w:rPr>
        <w:t xml:space="preserve">    根据贵司</w:t>
      </w:r>
      <w:r>
        <w:rPr>
          <w:rFonts w:hint="eastAsia" w:ascii="宋体" w:hAnsi="宋体" w:cs="宋体"/>
          <w:b/>
          <w:bCs/>
          <w:color w:val="auto"/>
          <w:kern w:val="0"/>
          <w:sz w:val="24"/>
          <w:highlight w:val="none"/>
          <w:u w:val="single"/>
        </w:rPr>
        <w:t xml:space="preserve"> </w:t>
      </w:r>
      <w:r>
        <w:rPr>
          <w:rFonts w:hint="eastAsia" w:ascii="宋体" w:hAnsi="宋体" w:cs="Arial"/>
          <w:b/>
          <w:bCs/>
          <w:color w:val="auto"/>
          <w:sz w:val="24"/>
          <w:highlight w:val="none"/>
          <w:u w:val="single"/>
        </w:rPr>
        <w:t>ZGD-J2305</w:t>
      </w:r>
      <w:r>
        <w:rPr>
          <w:rFonts w:hint="eastAsia" w:ascii="宋体" w:hAnsi="宋体" w:cs="宋体"/>
          <w:color w:val="auto"/>
          <w:kern w:val="0"/>
          <w:sz w:val="24"/>
          <w:highlight w:val="none"/>
        </w:rPr>
        <w:t>号竞价文件要求，我司签字代表（姓名、职务）已被正式授权代表竞价人（竞价人名称）提交下述文件：</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⑴竞价一览表</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⑵分项报价表</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⑶报价事项承诺</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⑷报价资格证明文件</w:t>
      </w:r>
    </w:p>
    <w:p>
      <w:pPr>
        <w:widowControl/>
        <w:spacing w:line="52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⑸……</w:t>
      </w:r>
    </w:p>
    <w:p>
      <w:pPr>
        <w:widowControl/>
        <w:spacing w:line="52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同时，签字代表宣布承诺如下：</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⑴竞价人已详细阅读全部报价文件（含修改文件），并理解其实质性内容，同意承担其规定的全部义务和相关责任。</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⑵竞价人严格按照竞价文件的规定报价，如被确定为服务单位后，将全面履行合同。</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⑷竞价人近三年来没有骗取中标和严重违约及重大质量、安全问题。</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⑸竞价人同意提供采购人可能要求的与其报价有关的一切数据或资料。</w:t>
      </w:r>
    </w:p>
    <w:p>
      <w:pPr>
        <w:widowControl/>
        <w:spacing w:line="520" w:lineRule="exact"/>
        <w:ind w:firstLine="480"/>
        <w:jc w:val="left"/>
        <w:rPr>
          <w:rFonts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pacing w:line="520" w:lineRule="exact"/>
        <w:ind w:left="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竞价人（公章）：</w:t>
      </w:r>
    </w:p>
    <w:p>
      <w:pPr>
        <w:widowControl/>
        <w:spacing w:line="520" w:lineRule="exact"/>
        <w:ind w:left="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企业法人（签字）：</w:t>
      </w:r>
    </w:p>
    <w:p>
      <w:pPr>
        <w:widowControl/>
        <w:spacing w:line="520" w:lineRule="exact"/>
        <w:ind w:left="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授权代表（签字）：</w:t>
      </w:r>
    </w:p>
    <w:p>
      <w:pPr>
        <w:widowControl/>
        <w:spacing w:line="520" w:lineRule="exact"/>
        <w:ind w:left="48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二〇二三年 月 日</w:t>
      </w: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pStyle w:val="2"/>
        <w:ind w:firstLine="240"/>
        <w:rPr>
          <w:rFonts w:ascii="宋体" w:hAnsi="宋体" w:cs="宋体"/>
          <w:color w:val="auto"/>
          <w:kern w:val="0"/>
          <w:sz w:val="24"/>
          <w:highlight w:val="none"/>
        </w:rPr>
      </w:pPr>
    </w:p>
    <w:p>
      <w:pPr>
        <w:pStyle w:val="2"/>
        <w:ind w:firstLine="240"/>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hAnsi="宋体" w:cs="宋体"/>
          <w:color w:val="auto"/>
          <w:kern w:val="0"/>
          <w:sz w:val="24"/>
          <w:highlight w:val="none"/>
        </w:rPr>
      </w:pPr>
    </w:p>
    <w:p>
      <w:pPr>
        <w:widowControl/>
        <w:spacing w:line="520" w:lineRule="exact"/>
        <w:jc w:val="center"/>
        <w:rPr>
          <w:rFonts w:ascii="宋体"/>
          <w:color w:val="auto"/>
          <w:kern w:val="0"/>
          <w:sz w:val="24"/>
          <w:highlight w:val="none"/>
        </w:rPr>
      </w:pPr>
      <w:r>
        <w:rPr>
          <w:rFonts w:hint="eastAsia" w:ascii="宋体" w:hAnsi="宋体" w:cs="宋体"/>
          <w:color w:val="auto"/>
          <w:kern w:val="0"/>
          <w:sz w:val="24"/>
          <w:highlight w:val="none"/>
        </w:rPr>
        <w:t>附件三：报价资格证明文件</w:t>
      </w:r>
    </w:p>
    <w:p>
      <w:pPr>
        <w:widowControl/>
        <w:spacing w:line="520" w:lineRule="exact"/>
        <w:jc w:val="left"/>
        <w:rPr>
          <w:rFonts w:ascii="宋体"/>
          <w:color w:val="auto"/>
          <w:kern w:val="0"/>
          <w:sz w:val="24"/>
          <w:highlight w:val="none"/>
        </w:rPr>
      </w:pPr>
      <w:r>
        <w:rPr>
          <w:rFonts w:hint="eastAsia" w:ascii="宋体" w:hAnsi="宋体" w:cs="宋体"/>
          <w:color w:val="auto"/>
          <w:kern w:val="0"/>
          <w:sz w:val="24"/>
          <w:highlight w:val="none"/>
        </w:rPr>
        <w:t>报价人除提供“竞价人要求”中所列文件外，须相应提供以下资料：</w:t>
      </w:r>
    </w:p>
    <w:p>
      <w:pPr>
        <w:widowControl/>
        <w:numPr>
          <w:ilvl w:val="0"/>
          <w:numId w:val="2"/>
        </w:numPr>
        <w:spacing w:line="520" w:lineRule="exact"/>
        <w:jc w:val="left"/>
        <w:rPr>
          <w:rFonts w:ascii="宋体" w:hAnsi="宋体" w:cs="宋体"/>
          <w:color w:val="auto"/>
          <w:kern w:val="0"/>
          <w:sz w:val="24"/>
          <w:highlight w:val="none"/>
        </w:rPr>
      </w:pPr>
      <w:r>
        <w:rPr>
          <w:rFonts w:hint="eastAsia" w:ascii="宋体" w:hAnsi="宋体" w:cs="宋体"/>
          <w:color w:val="auto"/>
          <w:kern w:val="0"/>
          <w:sz w:val="24"/>
          <w:highlight w:val="none"/>
        </w:rPr>
        <w:t>营业执照（复印件加盖公章），</w:t>
      </w:r>
    </w:p>
    <w:p>
      <w:pPr>
        <w:widowControl/>
        <w:spacing w:line="520" w:lineRule="exact"/>
        <w:jc w:val="left"/>
        <w:rPr>
          <w:rFonts w:ascii="宋体"/>
          <w:color w:val="auto"/>
          <w:kern w:val="0"/>
          <w:sz w:val="24"/>
          <w:highlight w:val="none"/>
        </w:rPr>
      </w:pPr>
      <w:r>
        <w:rPr>
          <w:rFonts w:ascii="宋体" w:hAnsi="宋体" w:cs="宋体"/>
          <w:color w:val="auto"/>
          <w:kern w:val="0"/>
          <w:sz w:val="24"/>
          <w:highlight w:val="none"/>
        </w:rPr>
        <w:t>2.</w:t>
      </w:r>
      <w:r>
        <w:rPr>
          <w:rFonts w:hint="eastAsia" w:ascii="宋体" w:hAnsi="宋体" w:cs="宋体"/>
          <w:color w:val="auto"/>
          <w:kern w:val="0"/>
          <w:sz w:val="24"/>
          <w:highlight w:val="none"/>
        </w:rPr>
        <w:t>法人代表资格证明书或法人代表授权书</w:t>
      </w:r>
    </w:p>
    <w:p>
      <w:pPr>
        <w:widowControl/>
        <w:spacing w:line="520" w:lineRule="exact"/>
        <w:jc w:val="left"/>
        <w:rPr>
          <w:rFonts w:ascii="宋体"/>
          <w:color w:val="auto"/>
          <w:kern w:val="0"/>
          <w:sz w:val="24"/>
          <w:highlight w:val="none"/>
        </w:rPr>
      </w:pPr>
      <w:r>
        <w:rPr>
          <w:rFonts w:ascii="宋体" w:hAnsi="宋体" w:cs="宋体"/>
          <w:color w:val="auto"/>
          <w:kern w:val="0"/>
          <w:sz w:val="24"/>
          <w:highlight w:val="none"/>
        </w:rPr>
        <w:t>3.</w:t>
      </w:r>
      <w:r>
        <w:rPr>
          <w:rFonts w:hint="eastAsia" w:ascii="宋体" w:hAnsi="宋体" w:cs="宋体"/>
          <w:color w:val="auto"/>
          <w:kern w:val="0"/>
          <w:sz w:val="24"/>
          <w:highlight w:val="none"/>
        </w:rPr>
        <w:t>经办人身份证（复印件）</w:t>
      </w:r>
    </w:p>
    <w:p>
      <w:pPr>
        <w:widowControl/>
        <w:spacing w:line="520" w:lineRule="exact"/>
        <w:jc w:val="left"/>
        <w:rPr>
          <w:rFonts w:ascii="宋体"/>
          <w:color w:val="auto"/>
          <w:kern w:val="0"/>
          <w:sz w:val="24"/>
          <w:highlight w:val="none"/>
        </w:rPr>
      </w:pPr>
      <w:r>
        <w:rPr>
          <w:rFonts w:ascii="宋体" w:hAnsi="宋体" w:cs="宋体"/>
          <w:color w:val="auto"/>
          <w:kern w:val="0"/>
          <w:sz w:val="24"/>
          <w:highlight w:val="none"/>
        </w:rPr>
        <w:t>4.</w:t>
      </w:r>
      <w:r>
        <w:rPr>
          <w:rFonts w:hint="eastAsia" w:ascii="宋体" w:hAnsi="宋体" w:cs="宋体"/>
          <w:color w:val="auto"/>
          <w:kern w:val="0"/>
          <w:sz w:val="24"/>
          <w:highlight w:val="none"/>
        </w:rPr>
        <w:t>基本情况说明</w:t>
      </w:r>
    </w:p>
    <w:p>
      <w:pPr>
        <w:widowControl/>
        <w:spacing w:line="520" w:lineRule="exact"/>
        <w:ind w:firstLine="120" w:firstLineChars="50"/>
        <w:jc w:val="left"/>
        <w:rPr>
          <w:rFonts w:ascii="宋体"/>
          <w:color w:val="auto"/>
          <w:kern w:val="0"/>
          <w:sz w:val="24"/>
          <w:highlight w:val="none"/>
        </w:rPr>
      </w:pPr>
      <w:r>
        <w:rPr>
          <w:rFonts w:hint="eastAsia" w:ascii="宋体" w:hAnsi="宋体" w:cs="宋体"/>
          <w:color w:val="auto"/>
          <w:kern w:val="0"/>
          <w:sz w:val="24"/>
          <w:highlight w:val="none"/>
        </w:rPr>
        <w:t>①竞价人简介、通讯方式</w:t>
      </w:r>
    </w:p>
    <w:p>
      <w:pPr>
        <w:widowControl/>
        <w:spacing w:line="520" w:lineRule="exact"/>
        <w:ind w:firstLine="120" w:firstLineChars="50"/>
        <w:jc w:val="left"/>
        <w:rPr>
          <w:rFonts w:ascii="宋体"/>
          <w:color w:val="auto"/>
          <w:kern w:val="0"/>
          <w:sz w:val="24"/>
          <w:highlight w:val="none"/>
        </w:rPr>
      </w:pPr>
      <w:r>
        <w:rPr>
          <w:rFonts w:hint="eastAsia" w:ascii="宋体" w:hAnsi="宋体" w:cs="宋体"/>
          <w:color w:val="auto"/>
          <w:kern w:val="0"/>
          <w:sz w:val="24"/>
          <w:highlight w:val="none"/>
        </w:rPr>
        <w:t>②与标的物有关的情况</w:t>
      </w:r>
    </w:p>
    <w:p>
      <w:pPr>
        <w:widowControl/>
        <w:spacing w:line="520" w:lineRule="exact"/>
        <w:ind w:firstLine="120" w:firstLineChars="50"/>
        <w:jc w:val="left"/>
        <w:rPr>
          <w:rFonts w:ascii="宋体"/>
          <w:color w:val="auto"/>
          <w:kern w:val="0"/>
          <w:sz w:val="24"/>
          <w:highlight w:val="none"/>
        </w:rPr>
      </w:pPr>
      <w:r>
        <w:rPr>
          <w:rFonts w:hint="eastAsia" w:ascii="宋体" w:hAnsi="宋体" w:cs="宋体"/>
          <w:color w:val="auto"/>
          <w:kern w:val="0"/>
          <w:sz w:val="24"/>
          <w:highlight w:val="none"/>
        </w:rPr>
        <w:t>③开户银行名称及地址</w:t>
      </w:r>
    </w:p>
    <w:p>
      <w:pPr>
        <w:widowControl/>
        <w:spacing w:line="520" w:lineRule="exact"/>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④竞价人认为需要声明的其它情况</w:t>
      </w:r>
    </w:p>
    <w:p>
      <w:pPr>
        <w:widowControl/>
        <w:spacing w:line="520" w:lineRule="exact"/>
        <w:jc w:val="center"/>
        <w:rPr>
          <w:rFonts w:cs="宋体" w:asciiTheme="majorEastAsia" w:hAnsiTheme="majorEastAsia" w:eastAsiaTheme="majorEastAsia"/>
          <w:bCs/>
          <w:color w:val="auto"/>
          <w:sz w:val="24"/>
          <w:highlight w:val="none"/>
        </w:rPr>
      </w:pPr>
    </w:p>
    <w:p>
      <w:pPr>
        <w:widowControl/>
        <w:spacing w:line="520" w:lineRule="exact"/>
        <w:jc w:val="center"/>
        <w:rPr>
          <w:rFonts w:ascii="宋体" w:hAnsi="宋体" w:cs="宋体"/>
          <w:b/>
          <w:color w:val="auto"/>
          <w:kern w:val="0"/>
          <w:sz w:val="24"/>
          <w:highlight w:val="none"/>
          <w:lang w:val="zh-CN"/>
        </w:rPr>
      </w:pPr>
      <w:r>
        <w:rPr>
          <w:rFonts w:hint="eastAsia" w:cs="宋体" w:asciiTheme="majorEastAsia" w:hAnsiTheme="majorEastAsia" w:eastAsiaTheme="majorEastAsia"/>
          <w:bCs/>
          <w:color w:val="auto"/>
          <w:sz w:val="24"/>
          <w:highlight w:val="none"/>
        </w:rPr>
        <w:t>附件四：</w:t>
      </w:r>
      <w:r>
        <w:rPr>
          <w:rFonts w:hint="eastAsia" w:ascii="宋体" w:hAnsi="宋体" w:cs="宋体"/>
          <w:b/>
          <w:color w:val="auto"/>
          <w:kern w:val="0"/>
          <w:sz w:val="24"/>
          <w:highlight w:val="none"/>
          <w:lang w:val="zh-CN"/>
        </w:rPr>
        <w:t>竞价保证金退还申请书</w:t>
      </w:r>
    </w:p>
    <w:p>
      <w:pPr>
        <w:widowControl/>
        <w:spacing w:line="520" w:lineRule="exact"/>
        <w:jc w:val="left"/>
        <w:rPr>
          <w:rFonts w:ascii="宋体" w:hAnsi="宋体" w:cs="宋体"/>
          <w:color w:val="auto"/>
          <w:sz w:val="24"/>
          <w:highlight w:val="none"/>
        </w:rPr>
      </w:pPr>
      <w:r>
        <w:rPr>
          <w:rFonts w:hint="eastAsia" w:ascii="宋体" w:hAnsi="宋体" w:cs="Arial"/>
          <w:bCs/>
          <w:color w:val="auto"/>
          <w:sz w:val="24"/>
          <w:highlight w:val="none"/>
        </w:rPr>
        <w:t>合肥周谷堆大兴农产品国际物流园有限责任公司</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我公司于</w:t>
      </w:r>
      <w:r>
        <w:rPr>
          <w:rFonts w:hint="eastAsia" w:ascii="宋体" w:hAnsi="宋体" w:cs="宋体"/>
          <w:color w:val="auto"/>
          <w:sz w:val="24"/>
          <w:highlight w:val="none"/>
          <w:u w:val="single"/>
        </w:rPr>
        <w:t>2023年  月  日</w:t>
      </w:r>
      <w:r>
        <w:rPr>
          <w:rFonts w:hint="eastAsia" w:ascii="宋体" w:hAnsi="宋体" w:cs="宋体"/>
          <w:color w:val="auto"/>
          <w:sz w:val="24"/>
          <w:highlight w:val="none"/>
        </w:rPr>
        <w:t>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项目市场竞价，交纳竞价保证金</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元。如我公司未竞价成功，请将该项目竞价保证金退至以下帐号；如我公司竞价成功，竞价保证金退还事宜按市场竞价文件约定执行。</w:t>
      </w:r>
    </w:p>
    <w:p>
      <w:pPr>
        <w:ind w:firstLine="8376" w:firstLineChars="3490"/>
        <w:rPr>
          <w:rFonts w:ascii="宋体" w:hAnsi="宋体" w:cs="宋体"/>
          <w:color w:val="auto"/>
          <w:sz w:val="24"/>
          <w:highlight w:val="none"/>
        </w:rPr>
      </w:pPr>
      <w:r>
        <w:rPr>
          <w:rFonts w:hint="eastAsia" w:ascii="宋体" w:hAnsi="宋体" w:cs="宋体"/>
          <w:color w:val="auto"/>
          <w:sz w:val="24"/>
          <w:highlight w:val="none"/>
        </w:rPr>
        <w:t>请予办理。</w:t>
      </w:r>
    </w:p>
    <w:p>
      <w:pPr>
        <w:ind w:firstLine="460" w:firstLineChars="192"/>
        <w:rPr>
          <w:rFonts w:ascii="宋体" w:hAnsi="宋体" w:cs="宋体"/>
          <w:color w:val="auto"/>
          <w:sz w:val="24"/>
          <w:highlight w:val="none"/>
        </w:rPr>
      </w:pPr>
      <w:r>
        <w:rPr>
          <w:rFonts w:hint="eastAsia" w:ascii="宋体" w:hAnsi="宋体" w:cs="宋体"/>
          <w:color w:val="auto"/>
          <w:sz w:val="24"/>
          <w:highlight w:val="none"/>
        </w:rPr>
        <w:t>户    名：</w:t>
      </w:r>
    </w:p>
    <w:p>
      <w:pPr>
        <w:ind w:firstLine="460" w:firstLineChars="192"/>
        <w:rPr>
          <w:rFonts w:ascii="宋体" w:hAnsi="宋体" w:cs="宋体"/>
          <w:color w:val="auto"/>
          <w:sz w:val="24"/>
          <w:highlight w:val="none"/>
        </w:rPr>
      </w:pPr>
      <w:r>
        <w:rPr>
          <w:rFonts w:hint="eastAsia" w:ascii="宋体" w:hAnsi="宋体" w:cs="宋体"/>
          <w:color w:val="auto"/>
          <w:sz w:val="24"/>
          <w:highlight w:val="none"/>
        </w:rPr>
        <w:t>开户银行：</w:t>
      </w:r>
    </w:p>
    <w:p>
      <w:pPr>
        <w:ind w:firstLine="460" w:firstLineChars="192"/>
        <w:rPr>
          <w:rFonts w:ascii="宋体" w:hAnsi="宋体" w:cs="宋体"/>
          <w:color w:val="auto"/>
          <w:sz w:val="24"/>
          <w:highlight w:val="none"/>
        </w:rPr>
      </w:pPr>
      <w:r>
        <w:rPr>
          <w:rFonts w:hint="eastAsia" w:ascii="宋体" w:hAnsi="宋体" w:cs="宋体"/>
          <w:color w:val="auto"/>
          <w:sz w:val="24"/>
          <w:highlight w:val="none"/>
        </w:rPr>
        <w:t>帐    号：</w:t>
      </w:r>
    </w:p>
    <w:p>
      <w:pPr>
        <w:ind w:firstLine="460" w:firstLineChars="192"/>
        <w:rPr>
          <w:rFonts w:ascii="宋体" w:hAnsi="宋体" w:cs="宋体"/>
          <w:color w:val="auto"/>
          <w:sz w:val="24"/>
          <w:highlight w:val="none"/>
        </w:rPr>
      </w:pPr>
      <w:r>
        <w:rPr>
          <w:rFonts w:hint="eastAsia" w:ascii="宋体" w:hAnsi="宋体" w:cs="宋体"/>
          <w:color w:val="auto"/>
          <w:sz w:val="24"/>
          <w:highlight w:val="none"/>
        </w:rPr>
        <w:t>联系电话：</w:t>
      </w:r>
    </w:p>
    <w:tbl>
      <w:tblPr>
        <w:tblStyle w:val="15"/>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tcPr>
          <w:p>
            <w:pPr>
              <w:rPr>
                <w:rFonts w:ascii="宋体" w:hAnsi="宋体" w:cs="宋体"/>
                <w:color w:val="auto"/>
                <w:sz w:val="24"/>
                <w:highlight w:val="none"/>
              </w:rPr>
            </w:pPr>
          </w:p>
          <w:p>
            <w:pPr>
              <w:jc w:val="center"/>
              <w:rPr>
                <w:rFonts w:ascii="宋体" w:hAnsi="宋体" w:cs="宋体"/>
                <w:color w:val="auto"/>
                <w:sz w:val="24"/>
                <w:highlight w:val="none"/>
              </w:rPr>
            </w:pPr>
            <w:r>
              <w:rPr>
                <w:rFonts w:hint="eastAsia" w:ascii="宋体" w:hAnsi="宋体" w:cs="宋体"/>
                <w:color w:val="auto"/>
                <w:sz w:val="24"/>
                <w:highlight w:val="none"/>
              </w:rPr>
              <w:t>此处提供转账单复印件</w:t>
            </w:r>
          </w:p>
        </w:tc>
      </w:tr>
    </w:tbl>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注：竞价人需在报价文件开封前将申请书交给采购人，申请书不用密封在报价文件内。</w:t>
      </w:r>
    </w:p>
    <w:p>
      <w:pPr>
        <w:ind w:firstLine="3393" w:firstLineChars="1414"/>
        <w:rPr>
          <w:rFonts w:ascii="宋体" w:hAnsi="宋体" w:cs="宋体"/>
          <w:color w:val="auto"/>
          <w:sz w:val="24"/>
          <w:highlight w:val="none"/>
        </w:rPr>
      </w:pPr>
      <w:r>
        <w:rPr>
          <w:rFonts w:hint="eastAsia" w:ascii="宋体" w:hAnsi="宋体" w:cs="宋体"/>
          <w:color w:val="auto"/>
          <w:sz w:val="24"/>
          <w:highlight w:val="none"/>
        </w:rPr>
        <w:t xml:space="preserve">                </w:t>
      </w:r>
    </w:p>
    <w:p>
      <w:pPr>
        <w:ind w:firstLine="6028" w:firstLineChars="2512"/>
        <w:rPr>
          <w:rFonts w:ascii="宋体" w:hAnsi="宋体" w:cs="宋体"/>
          <w:color w:val="auto"/>
          <w:sz w:val="24"/>
          <w:highlight w:val="none"/>
        </w:rPr>
      </w:pPr>
      <w:r>
        <w:rPr>
          <w:rFonts w:hint="eastAsia" w:ascii="宋体" w:hAnsi="宋体" w:cs="宋体"/>
          <w:color w:val="auto"/>
          <w:sz w:val="24"/>
          <w:highlight w:val="none"/>
        </w:rPr>
        <w:t xml:space="preserve"> 竞价人：</w:t>
      </w:r>
    </w:p>
    <w:p>
      <w:pPr>
        <w:spacing w:line="360" w:lineRule="auto"/>
        <w:jc w:val="right"/>
        <w:rPr>
          <w:rFonts w:cs="宋体" w:asciiTheme="majorEastAsia" w:hAnsiTheme="majorEastAsia" w:eastAsiaTheme="majorEastAsia"/>
          <w:bCs/>
          <w:color w:val="auto"/>
          <w:sz w:val="24"/>
          <w:highlight w:val="none"/>
        </w:rPr>
      </w:pPr>
      <w:r>
        <w:rPr>
          <w:rFonts w:hint="eastAsia" w:ascii="宋体" w:hAnsi="宋体" w:cs="宋体"/>
          <w:color w:val="auto"/>
          <w:sz w:val="24"/>
          <w:highlight w:val="none"/>
        </w:rPr>
        <w:t xml:space="preserve">2023 年   月    日 </w:t>
      </w:r>
    </w:p>
    <w:p>
      <w:pPr>
        <w:pStyle w:val="2"/>
        <w:ind w:firstLine="0" w:firstLineChars="0"/>
        <w:rPr>
          <w:rFonts w:cs="宋体" w:asciiTheme="majorEastAsia" w:hAnsiTheme="majorEastAsia" w:eastAsiaTheme="majorEastAsia"/>
          <w:bCs/>
          <w:color w:val="auto"/>
          <w:sz w:val="24"/>
          <w:highlight w:val="none"/>
        </w:rPr>
      </w:pPr>
    </w:p>
    <w:p>
      <w:pPr>
        <w:pStyle w:val="2"/>
        <w:ind w:firstLine="0" w:firstLineChars="0"/>
        <w:rPr>
          <w:rFonts w:cs="宋体" w:asciiTheme="majorEastAsia" w:hAnsiTheme="majorEastAsia" w:eastAsiaTheme="majorEastAsia"/>
          <w:bCs/>
          <w:color w:val="auto"/>
          <w:sz w:val="24"/>
          <w:highlight w:val="none"/>
        </w:rPr>
      </w:pPr>
    </w:p>
    <w:p>
      <w:pPr>
        <w:pStyle w:val="2"/>
        <w:ind w:firstLine="0" w:firstLineChars="0"/>
        <w:rPr>
          <w:rFonts w:cs="宋体" w:asciiTheme="majorEastAsia" w:hAnsiTheme="majorEastAsia" w:eastAsiaTheme="majorEastAsia"/>
          <w:bCs/>
          <w:color w:val="auto"/>
          <w:sz w:val="24"/>
          <w:highlight w:val="none"/>
        </w:rPr>
      </w:pPr>
    </w:p>
    <w:p>
      <w:pPr>
        <w:pStyle w:val="2"/>
        <w:ind w:firstLine="0" w:firstLineChars="0"/>
        <w:rPr>
          <w:rFonts w:cs="宋体" w:asciiTheme="majorEastAsia" w:hAnsiTheme="majorEastAsia" w:eastAsiaTheme="majorEastAsia"/>
          <w:bCs/>
          <w:color w:val="auto"/>
          <w:sz w:val="24"/>
          <w:highlight w:val="none"/>
        </w:rPr>
      </w:pPr>
    </w:p>
    <w:p>
      <w:pPr>
        <w:pStyle w:val="2"/>
        <w:ind w:firstLine="240"/>
        <w:rPr>
          <w:rFonts w:cs="宋体" w:asciiTheme="majorEastAsia" w:hAnsiTheme="majorEastAsia" w:eastAsiaTheme="majorEastAsia"/>
          <w:bCs/>
          <w:color w:val="auto"/>
          <w:sz w:val="24"/>
          <w:highlight w:val="none"/>
        </w:rPr>
      </w:pPr>
    </w:p>
    <w:p>
      <w:pPr>
        <w:spacing w:line="360" w:lineRule="auto"/>
        <w:jc w:val="center"/>
        <w:rPr>
          <w:color w:val="auto"/>
          <w:sz w:val="24"/>
          <w:highlight w:val="none"/>
        </w:rPr>
      </w:pPr>
      <w:r>
        <w:rPr>
          <w:rFonts w:hint="eastAsia" w:cs="宋体" w:asciiTheme="majorEastAsia" w:hAnsiTheme="majorEastAsia" w:eastAsiaTheme="majorEastAsia"/>
          <w:bCs/>
          <w:color w:val="auto"/>
          <w:sz w:val="24"/>
          <w:highlight w:val="none"/>
        </w:rPr>
        <w:t>附件五：</w:t>
      </w:r>
      <w:r>
        <w:rPr>
          <w:rFonts w:hint="eastAsia"/>
          <w:color w:val="auto"/>
          <w:sz w:val="24"/>
          <w:highlight w:val="none"/>
        </w:rPr>
        <w:t>合同模板</w:t>
      </w:r>
    </w:p>
    <w:p>
      <w:pPr>
        <w:rPr>
          <w:rFonts w:ascii="宋体" w:hAnsi="宋体" w:eastAsia="宋体" w:cs="Times New Roman"/>
          <w:color w:val="auto"/>
          <w:sz w:val="24"/>
          <w:highlight w:val="none"/>
        </w:rPr>
      </w:pPr>
    </w:p>
    <w:p>
      <w:pPr>
        <w:spacing w:before="156" w:beforeLines="50" w:beforeAutospacing="1" w:after="93" w:afterLines="30" w:afterAutospacing="1" w:line="360" w:lineRule="auto"/>
        <w:rPr>
          <w:rFonts w:ascii="宋体" w:hAnsi="宋体"/>
          <w:color w:val="auto"/>
          <w:sz w:val="24"/>
          <w:highlight w:val="none"/>
          <w:u w:val="single"/>
        </w:rPr>
      </w:pPr>
      <w:r>
        <w:rPr>
          <w:rFonts w:hint="eastAsia" w:ascii="宋体" w:hAnsi="宋体"/>
          <w:color w:val="auto"/>
          <w:sz w:val="24"/>
          <w:highlight w:val="none"/>
        </w:rPr>
        <w:t>招标人</w:t>
      </w:r>
      <w:r>
        <w:rPr>
          <w:rFonts w:ascii="宋体" w:hAnsi="宋体"/>
          <w:color w:val="auto"/>
          <w:sz w:val="24"/>
          <w:highlight w:val="none"/>
        </w:rPr>
        <w:t>（甲方）：</w:t>
      </w:r>
      <w:r>
        <w:rPr>
          <w:rFonts w:ascii="宋体" w:hAnsi="宋体"/>
          <w:color w:val="auto"/>
          <w:sz w:val="24"/>
          <w:highlight w:val="none"/>
          <w:u w:val="single"/>
        </w:rPr>
        <w:t xml:space="preserve">              </w:t>
      </w:r>
      <w:r>
        <w:rPr>
          <w:rFonts w:hint="eastAsia" w:ascii="宋体" w:hAnsi="宋体"/>
          <w:color w:val="auto"/>
          <w:sz w:val="24"/>
          <w:highlight w:val="none"/>
        </w:rPr>
        <w:t xml:space="preserve">  </w:t>
      </w:r>
    </w:p>
    <w:p>
      <w:pPr>
        <w:spacing w:before="156" w:beforeLines="50" w:beforeAutospacing="1" w:after="93" w:afterLines="30" w:afterAutospacing="1" w:line="360" w:lineRule="auto"/>
        <w:rPr>
          <w:rFonts w:ascii="宋体" w:hAnsi="宋体"/>
          <w:color w:val="auto"/>
          <w:sz w:val="24"/>
          <w:highlight w:val="none"/>
          <w:u w:val="single"/>
        </w:rPr>
      </w:pPr>
      <w:r>
        <w:rPr>
          <w:rFonts w:hint="eastAsia" w:ascii="宋体" w:hAnsi="宋体"/>
          <w:color w:val="auto"/>
          <w:sz w:val="24"/>
          <w:highlight w:val="none"/>
        </w:rPr>
        <w:t>服务人</w:t>
      </w:r>
      <w:r>
        <w:rPr>
          <w:rFonts w:ascii="宋体" w:hAnsi="宋体"/>
          <w:color w:val="auto"/>
          <w:sz w:val="24"/>
          <w:highlight w:val="none"/>
        </w:rPr>
        <w:t>（乙方）</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 xml:space="preserve">   签订地点：</w:t>
      </w:r>
      <w:r>
        <w:rPr>
          <w:rFonts w:hint="eastAsia" w:ascii="宋体" w:hAnsi="宋体"/>
          <w:color w:val="auto"/>
          <w:sz w:val="24"/>
          <w:highlight w:val="none"/>
          <w:u w:val="single"/>
        </w:rPr>
        <w:t xml:space="preserve">                          </w:t>
      </w:r>
    </w:p>
    <w:p>
      <w:pPr>
        <w:spacing w:before="156" w:beforeLines="50" w:beforeAutospacing="1" w:after="93" w:afterLines="30" w:afterAutospacing="1"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cs="宋体" w:asciiTheme="majorEastAsia" w:hAnsiTheme="majorEastAsia" w:eastAsiaTheme="majorEastAsia"/>
          <w:color w:val="auto"/>
          <w:spacing w:val="-4"/>
          <w:kern w:val="0"/>
          <w:sz w:val="24"/>
          <w:highlight w:val="none"/>
          <w:u w:val="single"/>
        </w:rPr>
        <w:t>周谷堆大兴农产品国际物流园2023年零星维修改造工程跟踪审计</w:t>
      </w:r>
    </w:p>
    <w:p>
      <w:pPr>
        <w:spacing w:before="156" w:beforeLines="50" w:beforeAutospacing="1" w:after="93" w:afterLines="30" w:afterAutospacing="1" w:line="360" w:lineRule="auto"/>
        <w:rPr>
          <w:rFonts w:ascii="宋体" w:hAnsi="宋体"/>
          <w:color w:val="auto"/>
          <w:sz w:val="24"/>
          <w:highlight w:val="none"/>
          <w:u w:val="single"/>
        </w:rPr>
      </w:pPr>
      <w:r>
        <w:rPr>
          <w:rFonts w:hint="eastAsia" w:ascii="宋体" w:hAnsi="宋体"/>
          <w:color w:val="auto"/>
          <w:sz w:val="24"/>
          <w:highlight w:val="none"/>
        </w:rPr>
        <w:t>项目编号：</w:t>
      </w:r>
      <w:r>
        <w:rPr>
          <w:rFonts w:hint="eastAsia" w:ascii="宋体" w:hAnsi="宋体" w:cs="Arial"/>
          <w:bCs/>
          <w:color w:val="auto"/>
          <w:sz w:val="24"/>
          <w:highlight w:val="none"/>
          <w:u w:val="single"/>
        </w:rPr>
        <w:t>ZGD-J2305</w:t>
      </w:r>
    </w:p>
    <w:p>
      <w:pPr>
        <w:spacing w:line="360" w:lineRule="auto"/>
        <w:ind w:right="205" w:rightChars="98"/>
        <w:jc w:val="center"/>
        <w:rPr>
          <w:rFonts w:ascii="宋体" w:hAnsi="宋体"/>
          <w:b/>
          <w:color w:val="auto"/>
          <w:sz w:val="32"/>
          <w:szCs w:val="32"/>
          <w:highlight w:val="none"/>
        </w:rPr>
      </w:pPr>
      <w:r>
        <w:rPr>
          <w:rFonts w:hint="eastAsia" w:ascii="宋体" w:hAnsi="宋体"/>
          <w:b/>
          <w:color w:val="auto"/>
          <w:sz w:val="32"/>
          <w:szCs w:val="32"/>
          <w:highlight w:val="none"/>
        </w:rPr>
        <w:t>第一部分  工程造价咨询合同协议条款</w:t>
      </w:r>
    </w:p>
    <w:p>
      <w:pPr>
        <w:spacing w:line="360" w:lineRule="auto"/>
        <w:ind w:right="205" w:rightChars="98" w:firstLine="480" w:firstLineChars="200"/>
        <w:rPr>
          <w:rFonts w:ascii="宋体" w:hAnsi="宋体"/>
          <w:color w:val="auto"/>
          <w:sz w:val="24"/>
          <w:highlight w:val="none"/>
        </w:rPr>
      </w:pPr>
      <w:r>
        <w:rPr>
          <w:rFonts w:hint="eastAsia" w:ascii="宋体" w:hAnsi="宋体"/>
          <w:color w:val="auto"/>
          <w:sz w:val="24"/>
          <w:highlight w:val="none"/>
        </w:rPr>
        <w:t>一、咨询工程概况</w:t>
      </w:r>
    </w:p>
    <w:p>
      <w:pPr>
        <w:spacing w:line="360" w:lineRule="auto"/>
        <w:ind w:right="205" w:rightChars="98" w:firstLine="480" w:firstLineChars="200"/>
        <w:rPr>
          <w:rFonts w:ascii="宋体" w:hAnsi="宋体"/>
          <w:color w:val="auto"/>
          <w:sz w:val="24"/>
          <w:highlight w:val="none"/>
          <w:u w:val="single"/>
        </w:rPr>
      </w:pPr>
      <w:r>
        <w:rPr>
          <w:rFonts w:hint="eastAsia" w:ascii="宋体" w:hAnsi="宋体"/>
          <w:color w:val="auto"/>
          <w:sz w:val="24"/>
          <w:highlight w:val="none"/>
        </w:rPr>
        <w:t>工程名称：</w:t>
      </w:r>
      <w:r>
        <w:rPr>
          <w:rFonts w:hint="eastAsia" w:ascii="宋体" w:hAnsi="宋体"/>
          <w:color w:val="auto"/>
          <w:sz w:val="24"/>
          <w:highlight w:val="none"/>
          <w:u w:val="single"/>
        </w:rPr>
        <w:t xml:space="preserve">   </w:t>
      </w:r>
      <w:r>
        <w:rPr>
          <w:rFonts w:hint="eastAsia" w:cs="宋体" w:asciiTheme="majorEastAsia" w:hAnsiTheme="majorEastAsia" w:eastAsiaTheme="majorEastAsia"/>
          <w:color w:val="auto"/>
          <w:spacing w:val="-4"/>
          <w:kern w:val="0"/>
          <w:sz w:val="24"/>
          <w:highlight w:val="none"/>
          <w:u w:val="single"/>
        </w:rPr>
        <w:t>周谷堆大兴农产品国际物流园2023年零星维修改造工程跟踪审计</w:t>
      </w:r>
      <w:r>
        <w:rPr>
          <w:rFonts w:hint="eastAsia" w:ascii="宋体" w:hAnsi="宋体"/>
          <w:color w:val="auto"/>
          <w:sz w:val="24"/>
          <w:highlight w:val="none"/>
          <w:u w:val="single"/>
        </w:rPr>
        <w:t xml:space="preserve">   </w:t>
      </w:r>
    </w:p>
    <w:p>
      <w:pPr>
        <w:spacing w:line="360" w:lineRule="auto"/>
        <w:ind w:right="205" w:rightChars="98" w:firstLine="480" w:firstLineChars="200"/>
        <w:rPr>
          <w:rFonts w:ascii="宋体" w:hAnsi="宋体"/>
          <w:color w:val="auto"/>
          <w:sz w:val="24"/>
          <w:highlight w:val="none"/>
        </w:rPr>
      </w:pPr>
      <w:r>
        <w:rPr>
          <w:rFonts w:hint="eastAsia" w:ascii="宋体" w:hAnsi="宋体"/>
          <w:color w:val="auto"/>
          <w:sz w:val="24"/>
          <w:highlight w:val="none"/>
        </w:rPr>
        <w:t>工程地点：</w:t>
      </w:r>
      <w:r>
        <w:rPr>
          <w:rFonts w:hint="eastAsia" w:ascii="宋体" w:hAnsi="宋体"/>
          <w:color w:val="auto"/>
          <w:sz w:val="24"/>
          <w:highlight w:val="none"/>
          <w:u w:val="single"/>
        </w:rPr>
        <w:t xml:space="preserve">       </w:t>
      </w:r>
      <w:r>
        <w:rPr>
          <w:rFonts w:hint="eastAsia" w:ascii="宋体" w:hAnsi="宋体" w:cs="宋体"/>
          <w:color w:val="auto"/>
          <w:kern w:val="0"/>
          <w:sz w:val="24"/>
          <w:highlight w:val="none"/>
          <w:u w:val="single"/>
        </w:rPr>
        <w:t>合肥市瑶海区大兴镇</w:t>
      </w:r>
      <w:r>
        <w:rPr>
          <w:rFonts w:hint="eastAsia" w:ascii="宋体" w:hAnsi="宋体"/>
          <w:color w:val="auto"/>
          <w:sz w:val="24"/>
          <w:highlight w:val="none"/>
          <w:u w:val="single"/>
        </w:rPr>
        <w:t xml:space="preserve">      </w:t>
      </w:r>
    </w:p>
    <w:p>
      <w:pPr>
        <w:spacing w:line="360" w:lineRule="auto"/>
        <w:ind w:right="205" w:rightChars="98" w:firstLine="480" w:firstLineChars="200"/>
        <w:rPr>
          <w:rFonts w:ascii="宋体" w:hAnsi="宋体"/>
          <w:color w:val="auto"/>
          <w:sz w:val="24"/>
          <w:highlight w:val="none"/>
        </w:rPr>
      </w:pPr>
      <w:r>
        <w:rPr>
          <w:rFonts w:hint="eastAsia" w:ascii="宋体" w:hAnsi="宋体"/>
          <w:color w:val="auto"/>
          <w:sz w:val="24"/>
          <w:highlight w:val="none"/>
        </w:rPr>
        <w:t>工程造价规模及内容：周谷堆大兴农产品国际物流园2023年零星维修改造工程包括以下8项工程：1、商业街1-2#楼消防水管维修工程；2、外立面维修工程；3、屋面防水维修工程；4、物流园地面消火栓设置防撞护栏工程；5、其他零星工程；6、消控室串联工程；7、其他类型提升工程；8、物流园截流井提升改造工程以及招标人委托的其它工作跟踪审计（中标人要无条件服从招标人的工作安排），项目施工阶段全过程工程造价控制，具体内容包括但不限于：</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s="Arial"/>
          <w:bCs/>
          <w:color w:val="auto"/>
          <w:szCs w:val="21"/>
          <w:highlight w:val="none"/>
        </w:rPr>
        <w:t xml:space="preserve"> </w:t>
      </w:r>
      <w:r>
        <w:rPr>
          <w:rFonts w:hint="eastAsia" w:ascii="宋体" w:hAnsi="宋体"/>
          <w:color w:val="auto"/>
          <w:sz w:val="24"/>
          <w:highlight w:val="none"/>
        </w:rPr>
        <w:t>对本项目，</w:t>
      </w:r>
      <w:bookmarkStart w:id="0" w:name="_Hlk136770731"/>
      <w:r>
        <w:rPr>
          <w:rFonts w:hint="eastAsia" w:ascii="宋体" w:hAnsi="宋体"/>
          <w:color w:val="auto"/>
          <w:sz w:val="24"/>
          <w:highlight w:val="none"/>
        </w:rPr>
        <w:t>采取“背靠背”方式编制施工图预算清单与清单编制事务所编制的清单</w:t>
      </w:r>
      <w:bookmarkEnd w:id="0"/>
      <w:r>
        <w:rPr>
          <w:rFonts w:hint="eastAsia" w:ascii="宋体" w:hAnsi="宋体"/>
          <w:color w:val="auto"/>
          <w:sz w:val="24"/>
          <w:highlight w:val="none"/>
        </w:rPr>
        <w:t>、控制价进行比较和核对</w:t>
      </w:r>
      <w:r>
        <w:rPr>
          <w:rFonts w:hint="eastAsia" w:ascii="宋体" w:hAnsi="宋体"/>
          <w:bCs/>
          <w:color w:val="auto"/>
          <w:spacing w:val="-6"/>
          <w:sz w:val="24"/>
          <w:highlight w:val="none"/>
        </w:rPr>
        <w:t>（审核工作须在工程量清单发布前完成）</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2．及时完成工程设计变更和工程经济签证部分造价编制，供招标人作决策参考；</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3．及时完成工程设计变更和工程经济签证的审计；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4．配合完成工程材料、设备的材料询价；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5．配合招标人进行外出考察；</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 协助招标人对工程变更及经济签证台账办理及更新，台账内容应包括：</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（1）变更内容及申请原因，实施单位，概算金额，设计单位意见；</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（2）内部审核或专家论证情况；</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（3）批准时间及批准人，工程变更指令单号及下发时间；</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（4）申报签证金额，监理及跟踪审计意见，变更实施情况，签证款支付情况等。 </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7．施工过程中，当月5号前提交上月跟踪审计月报，跟踪审计月报包含：</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（1）当月跟踪审计工作内容；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（2）当月发生变更和签证情况，累计发生变更和签证汇总；</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（3）当月工程形象进度及造价动态控制情况；</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（4）当月实际进场材料情况及累计材料进场汇总以及其它招标人需要增加的内容。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8．参加招标人组织的工程例会、监理例会和其他协调会议；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9．在每个单位工程竣工后，应及时、准确地完成初审，提交审计报告；</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10．本工程质保期内进行的工程维修，跟踪审计工作仍由中标单位承担。</w:t>
      </w:r>
    </w:p>
    <w:p>
      <w:pPr>
        <w:spacing w:line="360" w:lineRule="auto"/>
        <w:ind w:firstLine="480" w:firstLineChars="200"/>
        <w:rPr>
          <w:rFonts w:ascii="宋体" w:hAnsi="宋体"/>
          <w:bCs/>
          <w:color w:val="auto"/>
          <w:spacing w:val="-6"/>
          <w:sz w:val="24"/>
          <w:highlight w:val="none"/>
        </w:rPr>
      </w:pPr>
      <w:r>
        <w:rPr>
          <w:rFonts w:hint="eastAsia" w:ascii="宋体" w:hAnsi="宋体"/>
          <w:color w:val="auto"/>
          <w:sz w:val="24"/>
          <w:highlight w:val="none"/>
        </w:rPr>
        <w:t>11．其它与造价控制相关的工作内容。</w:t>
      </w:r>
    </w:p>
    <w:p>
      <w:pPr>
        <w:adjustRightInd w:val="0"/>
        <w:snapToGrid w:val="0"/>
        <w:spacing w:line="360" w:lineRule="auto"/>
        <w:rPr>
          <w:rFonts w:ascii="宋体" w:hAnsi="宋体"/>
          <w:bCs/>
          <w:color w:val="auto"/>
          <w:spacing w:val="-6"/>
          <w:sz w:val="24"/>
          <w:highlight w:val="none"/>
        </w:rPr>
      </w:pPr>
      <w:r>
        <w:rPr>
          <w:rFonts w:hint="eastAsia" w:ascii="宋体" w:hAnsi="宋体"/>
          <w:bCs/>
          <w:color w:val="auto"/>
          <w:spacing w:val="-6"/>
          <w:sz w:val="24"/>
          <w:highlight w:val="none"/>
        </w:rPr>
        <w:t xml:space="preserve">    12．根据施工承包合同价、进度计划，编制工程用款计划书；</w:t>
      </w:r>
    </w:p>
    <w:p>
      <w:pPr>
        <w:adjustRightInd w:val="0"/>
        <w:snapToGrid w:val="0"/>
        <w:spacing w:line="360" w:lineRule="auto"/>
        <w:rPr>
          <w:rFonts w:ascii="宋体" w:hAnsi="宋体"/>
          <w:bCs/>
          <w:color w:val="auto"/>
          <w:spacing w:val="-6"/>
          <w:sz w:val="24"/>
          <w:highlight w:val="none"/>
        </w:rPr>
      </w:pPr>
      <w:r>
        <w:rPr>
          <w:rFonts w:hint="eastAsia" w:ascii="宋体" w:hAnsi="宋体"/>
          <w:bCs/>
          <w:color w:val="auto"/>
          <w:spacing w:val="-6"/>
          <w:sz w:val="24"/>
          <w:highlight w:val="none"/>
        </w:rPr>
        <w:t xml:space="preserve">    13．负责对施工单位上报的已完成工作量进行审核，并提供付款建议书；</w:t>
      </w:r>
    </w:p>
    <w:p>
      <w:pPr>
        <w:adjustRightInd w:val="0"/>
        <w:snapToGrid w:val="0"/>
        <w:spacing w:line="360" w:lineRule="auto"/>
        <w:rPr>
          <w:rFonts w:ascii="宋体" w:hAnsi="宋体"/>
          <w:bCs/>
          <w:color w:val="auto"/>
          <w:spacing w:val="-6"/>
          <w:sz w:val="24"/>
          <w:highlight w:val="none"/>
        </w:rPr>
      </w:pPr>
      <w:r>
        <w:rPr>
          <w:rFonts w:hint="eastAsia" w:ascii="宋体" w:hAnsi="宋体"/>
          <w:bCs/>
          <w:color w:val="auto"/>
          <w:spacing w:val="-6"/>
          <w:sz w:val="24"/>
          <w:highlight w:val="none"/>
        </w:rPr>
        <w:t xml:space="preserve">    14．承、发包双方提出索赔时，为委托方提供咨询意见；</w:t>
      </w:r>
    </w:p>
    <w:p>
      <w:pPr>
        <w:adjustRightInd w:val="0"/>
        <w:snapToGrid w:val="0"/>
        <w:spacing w:line="360" w:lineRule="auto"/>
        <w:rPr>
          <w:rFonts w:ascii="宋体" w:hAnsi="宋体"/>
          <w:bCs/>
          <w:color w:val="auto"/>
          <w:spacing w:val="-6"/>
          <w:sz w:val="24"/>
          <w:highlight w:val="none"/>
        </w:rPr>
      </w:pPr>
      <w:r>
        <w:rPr>
          <w:rFonts w:hint="eastAsia" w:ascii="宋体" w:hAnsi="宋体"/>
          <w:bCs/>
          <w:color w:val="auto"/>
          <w:spacing w:val="-6"/>
          <w:sz w:val="24"/>
          <w:highlight w:val="none"/>
        </w:rPr>
        <w:t xml:space="preserve">    15．本工程的隐蔽分项工程（如桩基施工、防水等）在施工过程中审计单位要全程旁站并监督监理单位，确保满足合同约定的工程费用的投入；</w:t>
      </w:r>
    </w:p>
    <w:p>
      <w:pPr>
        <w:adjustRightInd w:val="0"/>
        <w:snapToGrid w:val="0"/>
        <w:spacing w:line="360" w:lineRule="auto"/>
        <w:jc w:val="left"/>
        <w:rPr>
          <w:rFonts w:ascii="宋体" w:hAnsi="宋体"/>
          <w:bCs/>
          <w:color w:val="auto"/>
          <w:spacing w:val="-6"/>
          <w:sz w:val="24"/>
          <w:highlight w:val="none"/>
        </w:rPr>
      </w:pPr>
      <w:r>
        <w:rPr>
          <w:rFonts w:hint="eastAsia" w:ascii="宋体" w:hAnsi="宋体"/>
          <w:bCs/>
          <w:color w:val="auto"/>
          <w:spacing w:val="-6"/>
          <w:sz w:val="24"/>
          <w:highlight w:val="none"/>
        </w:rPr>
        <w:t xml:space="preserve">    16．及时核定分阶段完工的分部工程结算，提供完整结算报告；</w:t>
      </w:r>
    </w:p>
    <w:p>
      <w:pPr>
        <w:adjustRightInd w:val="0"/>
        <w:snapToGrid w:val="0"/>
        <w:spacing w:line="360" w:lineRule="auto"/>
        <w:rPr>
          <w:rFonts w:ascii="宋体" w:hAnsi="宋体"/>
          <w:bCs/>
          <w:color w:val="auto"/>
          <w:spacing w:val="-6"/>
          <w:sz w:val="24"/>
          <w:highlight w:val="none"/>
        </w:rPr>
      </w:pPr>
      <w:r>
        <w:rPr>
          <w:rFonts w:hint="eastAsia" w:ascii="宋体" w:hAnsi="宋体"/>
          <w:bCs/>
          <w:color w:val="auto"/>
          <w:spacing w:val="-6"/>
          <w:sz w:val="24"/>
          <w:highlight w:val="none"/>
        </w:rPr>
        <w:t xml:space="preserve">    17．结算初审完成后，审计单位将签字盖章的结算成果（含软件版）提供给建设单位；</w:t>
      </w:r>
    </w:p>
    <w:p>
      <w:pPr>
        <w:adjustRightInd w:val="0"/>
        <w:snapToGrid w:val="0"/>
        <w:spacing w:line="360" w:lineRule="auto"/>
        <w:rPr>
          <w:rFonts w:ascii="宋体" w:hAnsi="宋体"/>
          <w:color w:val="auto"/>
          <w:sz w:val="24"/>
          <w:highlight w:val="none"/>
        </w:rPr>
      </w:pPr>
      <w:r>
        <w:rPr>
          <w:rFonts w:hint="eastAsia" w:ascii="宋体" w:hAnsi="宋体"/>
          <w:bCs/>
          <w:color w:val="auto"/>
          <w:spacing w:val="-6"/>
          <w:sz w:val="24"/>
          <w:highlight w:val="none"/>
        </w:rPr>
        <w:t xml:space="preserve">    18．整个项目审计完成后，须按委托人要求出具本项目经济指标分析；</w:t>
      </w:r>
    </w:p>
    <w:p>
      <w:pPr>
        <w:spacing w:line="360" w:lineRule="auto"/>
        <w:ind w:right="205" w:rightChars="98" w:firstLine="480" w:firstLineChars="200"/>
        <w:rPr>
          <w:rFonts w:ascii="宋体" w:hAnsi="宋体"/>
          <w:color w:val="auto"/>
          <w:sz w:val="24"/>
          <w:highlight w:val="none"/>
          <w:u w:val="single"/>
        </w:rPr>
      </w:pPr>
      <w:r>
        <w:rPr>
          <w:rFonts w:hint="eastAsia" w:ascii="宋体" w:hAnsi="宋体"/>
          <w:color w:val="auto"/>
          <w:sz w:val="24"/>
          <w:highlight w:val="none"/>
        </w:rPr>
        <w:t>二、工程造价咨询工作质量的要求和标准：</w:t>
      </w:r>
      <w:r>
        <w:rPr>
          <w:rFonts w:hint="eastAsia" w:ascii="宋体" w:hAnsi="宋体"/>
          <w:color w:val="auto"/>
          <w:sz w:val="24"/>
          <w:highlight w:val="none"/>
          <w:u w:val="single"/>
        </w:rPr>
        <w:t>按招标文件要求执行。</w:t>
      </w:r>
    </w:p>
    <w:p>
      <w:pPr>
        <w:spacing w:line="360" w:lineRule="auto"/>
        <w:ind w:right="205" w:rightChars="98" w:firstLine="480" w:firstLineChars="200"/>
        <w:rPr>
          <w:rFonts w:ascii="宋体" w:hAnsi="宋体"/>
          <w:color w:val="auto"/>
          <w:sz w:val="24"/>
          <w:highlight w:val="none"/>
        </w:rPr>
      </w:pPr>
      <w:r>
        <w:rPr>
          <w:rFonts w:hint="eastAsia" w:ascii="宋体" w:hAnsi="宋体"/>
          <w:color w:val="auto"/>
          <w:sz w:val="24"/>
          <w:highlight w:val="none"/>
        </w:rPr>
        <w:t>三、咨询期限：</w:t>
      </w:r>
      <w:r>
        <w:rPr>
          <w:rFonts w:hint="eastAsia" w:ascii="宋体" w:hAnsi="宋体"/>
          <w:color w:val="auto"/>
          <w:sz w:val="24"/>
          <w:highlight w:val="none"/>
          <w:u w:val="single"/>
        </w:rPr>
        <w:t xml:space="preserve"> </w:t>
      </w:r>
      <w:r>
        <w:rPr>
          <w:rFonts w:hint="eastAsia" w:ascii="宋体" w:hAnsi="宋体"/>
          <w:color w:val="auto"/>
          <w:sz w:val="24"/>
          <w:szCs w:val="22"/>
          <w:highlight w:val="none"/>
          <w:u w:val="single"/>
        </w:rPr>
        <w:t>自合同签订之日起至合同范围内所有工程全部竣工验收合格，结算审定并报各方确认，出具结算审计报告后，质保期满为止</w:t>
      </w:r>
      <w:r>
        <w:rPr>
          <w:rFonts w:hint="eastAsia" w:ascii="宋体" w:hAnsi="宋体"/>
          <w:color w:val="auto"/>
          <w:sz w:val="24"/>
          <w:szCs w:val="22"/>
          <w:highlight w:val="none"/>
        </w:rPr>
        <w:t>。</w:t>
      </w:r>
      <w:r>
        <w:rPr>
          <w:rFonts w:hint="eastAsia" w:ascii="宋体" w:hAnsi="宋体"/>
          <w:color w:val="auto"/>
          <w:sz w:val="24"/>
          <w:highlight w:val="none"/>
          <w:u w:val="single"/>
        </w:rPr>
        <w:t>跟踪审计工作自进驻之日至工程竣工之日，无任何延期服务费用。</w:t>
      </w:r>
    </w:p>
    <w:p>
      <w:pPr>
        <w:spacing w:line="360" w:lineRule="auto"/>
        <w:ind w:right="205" w:rightChars="98" w:firstLine="480" w:firstLineChars="200"/>
        <w:rPr>
          <w:rFonts w:ascii="宋体" w:hAnsi="宋体"/>
          <w:color w:val="auto"/>
          <w:sz w:val="24"/>
          <w:highlight w:val="none"/>
        </w:rPr>
      </w:pPr>
      <w:r>
        <w:rPr>
          <w:rFonts w:hint="eastAsia" w:ascii="宋体" w:hAnsi="宋体"/>
          <w:color w:val="auto"/>
          <w:sz w:val="24"/>
          <w:highlight w:val="none"/>
        </w:rPr>
        <w:t>四、合同价款：</w:t>
      </w:r>
      <w:r>
        <w:rPr>
          <w:rFonts w:hint="eastAsia" w:ascii="宋体" w:hAnsi="宋体" w:cs="宋体"/>
          <w:color w:val="auto"/>
          <w:sz w:val="24"/>
          <w:highlight w:val="none"/>
        </w:rPr>
        <w:t xml:space="preserve">   </w:t>
      </w:r>
    </w:p>
    <w:p>
      <w:pPr>
        <w:spacing w:line="360" w:lineRule="auto"/>
        <w:ind w:right="205" w:rightChars="98" w:firstLine="480" w:firstLineChars="200"/>
        <w:rPr>
          <w:rFonts w:ascii="宋体" w:hAnsi="宋体" w:cs="宋体"/>
          <w:color w:val="auto"/>
          <w:sz w:val="24"/>
          <w:highlight w:val="none"/>
          <w:u w:val="single"/>
        </w:rPr>
      </w:pPr>
      <w:r>
        <w:rPr>
          <w:rFonts w:hint="eastAsia" w:ascii="宋体" w:hAnsi="宋体" w:cs="宋体"/>
          <w:color w:val="auto"/>
          <w:sz w:val="24"/>
          <w:highlight w:val="none"/>
        </w:rPr>
        <w:t>1．中标折扣率：</w:t>
      </w:r>
      <w:r>
        <w:rPr>
          <w:rFonts w:hint="eastAsia" w:ascii="宋体" w:hAnsi="宋体" w:cs="宋体"/>
          <w:color w:val="auto"/>
          <w:sz w:val="24"/>
          <w:highlight w:val="none"/>
          <w:u w:val="single"/>
        </w:rPr>
        <w:t xml:space="preserve">                    </w:t>
      </w:r>
    </w:p>
    <w:p>
      <w:pPr>
        <w:spacing w:line="360" w:lineRule="auto"/>
        <w:ind w:right="205" w:rightChars="98" w:firstLine="480" w:firstLineChars="200"/>
        <w:rPr>
          <w:rFonts w:ascii="宋体" w:hAnsi="宋体" w:cs="宋体"/>
          <w:color w:val="auto"/>
          <w:sz w:val="24"/>
          <w:highlight w:val="none"/>
          <w:u w:val="single"/>
        </w:rPr>
      </w:pPr>
      <w:r>
        <w:rPr>
          <w:rFonts w:hint="eastAsia" w:ascii="宋体" w:hAnsi="宋体" w:cs="宋体"/>
          <w:color w:val="auto"/>
          <w:sz w:val="24"/>
          <w:highlight w:val="none"/>
        </w:rPr>
        <w:t>2．合同暂定价为：</w:t>
      </w:r>
      <w:r>
        <w:rPr>
          <w:rFonts w:hint="eastAsia" w:ascii="宋体" w:hAnsi="宋体" w:cs="宋体"/>
          <w:color w:val="auto"/>
          <w:sz w:val="24"/>
          <w:highlight w:val="none"/>
          <w:u w:val="single"/>
        </w:rPr>
        <w:t xml:space="preserve">                 </w:t>
      </w:r>
    </w:p>
    <w:p>
      <w:pPr>
        <w:spacing w:line="360" w:lineRule="auto"/>
        <w:ind w:right="205" w:rightChars="98" w:firstLine="480" w:firstLineChars="200"/>
        <w:rPr>
          <w:rFonts w:ascii="宋体" w:hAnsi="宋体" w:cs="宋体"/>
          <w:b/>
          <w:bCs/>
          <w:color w:val="auto"/>
          <w:sz w:val="24"/>
          <w:highlight w:val="none"/>
        </w:rPr>
      </w:pPr>
      <w:r>
        <w:rPr>
          <w:rFonts w:hint="eastAsia" w:ascii="宋体" w:hAnsi="宋体" w:cs="宋体"/>
          <w:b/>
          <w:bCs/>
          <w:color w:val="auto"/>
          <w:sz w:val="24"/>
          <w:highlight w:val="none"/>
        </w:rPr>
        <w:t>合同暂定价= 本项目工程投资额（</w:t>
      </w:r>
      <w:r>
        <w:rPr>
          <w:rFonts w:hint="eastAsia" w:ascii="宋体" w:hAnsi="宋体" w:cs="宋体"/>
          <w:b/>
          <w:bCs/>
          <w:color w:val="auto"/>
          <w:kern w:val="0"/>
          <w:sz w:val="24"/>
          <w:highlight w:val="none"/>
        </w:rPr>
        <w:t>238.6万元</w:t>
      </w:r>
      <w:r>
        <w:rPr>
          <w:rFonts w:hint="eastAsia" w:ascii="宋体" w:hAnsi="宋体" w:cs="宋体"/>
          <w:b/>
          <w:bCs/>
          <w:color w:val="auto"/>
          <w:sz w:val="24"/>
          <w:highlight w:val="none"/>
        </w:rPr>
        <w:t>）×标准收费费率（10‰）×中标折扣率</w:t>
      </w:r>
    </w:p>
    <w:p>
      <w:pPr>
        <w:pStyle w:val="34"/>
        <w:spacing w:line="500" w:lineRule="exact"/>
        <w:ind w:firstLine="480" w:firstLineChars="200"/>
        <w:rPr>
          <w:rFonts w:ascii="宋体" w:hAnsi="宋体"/>
          <w:color w:val="auto"/>
          <w:highlight w:val="none"/>
        </w:rPr>
      </w:pPr>
      <w:r>
        <w:rPr>
          <w:rFonts w:hint="eastAsia" w:ascii="宋体" w:hAnsi="宋体"/>
          <w:color w:val="auto"/>
          <w:highlight w:val="none"/>
        </w:rPr>
        <w:t>3．付款方式：</w:t>
      </w:r>
    </w:p>
    <w:p>
      <w:pPr>
        <w:pStyle w:val="34"/>
        <w:spacing w:line="500" w:lineRule="exact"/>
        <w:ind w:firstLine="48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w:t>
      </w:r>
      <w:r>
        <w:rPr>
          <w:rFonts w:hint="eastAsia" w:ascii="宋体" w:hAnsi="宋体"/>
          <w:color w:val="auto"/>
          <w:highlight w:val="none"/>
        </w:rPr>
        <w:t>项目竣工验收合格并投入使用，付至合同</w:t>
      </w:r>
      <w:r>
        <w:rPr>
          <w:rFonts w:hint="eastAsia" w:ascii="宋体" w:hAnsi="宋体" w:cs="宋体"/>
          <w:color w:val="auto"/>
          <w:highlight w:val="none"/>
        </w:rPr>
        <w:t>暂定价</w:t>
      </w:r>
      <w:r>
        <w:rPr>
          <w:rFonts w:hint="eastAsia" w:ascii="宋体" w:hAnsi="宋体"/>
          <w:color w:val="auto"/>
          <w:highlight w:val="none"/>
        </w:rPr>
        <w:t>的</w:t>
      </w:r>
      <w:r>
        <w:rPr>
          <w:rFonts w:ascii="宋体" w:hAnsi="宋体"/>
          <w:color w:val="auto"/>
          <w:highlight w:val="none"/>
        </w:rPr>
        <w:t>80%</w:t>
      </w:r>
      <w:r>
        <w:rPr>
          <w:rFonts w:hint="eastAsia" w:ascii="宋体" w:hAnsi="宋体"/>
          <w:color w:val="auto"/>
          <w:highlight w:val="none"/>
        </w:rPr>
        <w:t>；</w:t>
      </w:r>
    </w:p>
    <w:p>
      <w:pPr>
        <w:pStyle w:val="34"/>
        <w:spacing w:line="500" w:lineRule="exact"/>
        <w:ind w:firstLine="480" w:firstLineChars="200"/>
        <w:rPr>
          <w:rFonts w:ascii="宋体" w:hAnsi="宋体"/>
          <w:color w:val="auto"/>
          <w:highlight w:val="none"/>
        </w:rPr>
      </w:pPr>
      <w:r>
        <w:rPr>
          <w:rFonts w:hint="eastAsia" w:ascii="宋体" w:hAnsi="宋体"/>
          <w:color w:val="auto"/>
          <w:highlight w:val="none"/>
        </w:rPr>
        <w:t>2.项目结算完成后，付至最终跟踪审计费的97%。</w:t>
      </w:r>
    </w:p>
    <w:p>
      <w:pPr>
        <w:pStyle w:val="34"/>
        <w:spacing w:line="500" w:lineRule="exact"/>
        <w:ind w:firstLine="480" w:firstLineChars="200"/>
        <w:rPr>
          <w:rFonts w:ascii="宋体" w:hAnsi="宋体"/>
          <w:color w:val="auto"/>
          <w:highlight w:val="none"/>
        </w:rPr>
      </w:pPr>
      <w:r>
        <w:rPr>
          <w:rFonts w:hint="eastAsia" w:ascii="宋体" w:hAnsi="宋体"/>
          <w:color w:val="auto"/>
          <w:highlight w:val="none"/>
        </w:rPr>
        <w:t>3.项目质保期满，付至最终跟踪审计费的100%。</w:t>
      </w:r>
    </w:p>
    <w:p>
      <w:pPr>
        <w:pStyle w:val="34"/>
        <w:spacing w:line="500" w:lineRule="exact"/>
        <w:ind w:firstLine="480" w:firstLineChars="200"/>
        <w:rPr>
          <w:rFonts w:ascii="宋体" w:hAnsi="宋体"/>
          <w:b/>
          <w:bCs/>
          <w:color w:val="auto"/>
          <w:highlight w:val="none"/>
        </w:rPr>
      </w:pPr>
      <w:r>
        <w:rPr>
          <w:rFonts w:hint="eastAsia" w:ascii="宋体" w:hAnsi="宋体"/>
          <w:b/>
          <w:bCs/>
          <w:color w:val="auto"/>
          <w:highlight w:val="none"/>
        </w:rPr>
        <w:t>最终跟踪审计费＝所跟踪审计项目的工程总结算价×标准收费费率（10‰）×中标折扣率。</w:t>
      </w:r>
    </w:p>
    <w:p>
      <w:pPr>
        <w:spacing w:line="360" w:lineRule="auto"/>
        <w:ind w:right="205" w:rightChars="98" w:firstLine="542" w:firstLineChars="226"/>
        <w:rPr>
          <w:rFonts w:ascii="宋体" w:hAnsi="宋体"/>
          <w:b/>
          <w:color w:val="auto"/>
          <w:sz w:val="24"/>
          <w:highlight w:val="none"/>
          <w:u w:val="single"/>
        </w:rPr>
      </w:pPr>
      <w:r>
        <w:rPr>
          <w:rFonts w:hint="eastAsia" w:ascii="宋体" w:hAnsi="宋体"/>
          <w:b/>
          <w:color w:val="auto"/>
          <w:sz w:val="24"/>
          <w:highlight w:val="none"/>
        </w:rPr>
        <w:t>备注：标准收费费率执行</w:t>
      </w:r>
      <w:r>
        <w:rPr>
          <w:rFonts w:ascii="宋体" w:hAnsi="宋体"/>
          <w:b/>
          <w:color w:val="auto"/>
          <w:sz w:val="24"/>
          <w:highlight w:val="none"/>
        </w:rPr>
        <w:t>皖价服[2007]86号文件取费标准</w:t>
      </w:r>
      <w:r>
        <w:rPr>
          <w:rFonts w:hint="eastAsia" w:ascii="宋体" w:hAnsi="宋体"/>
          <w:b/>
          <w:color w:val="auto"/>
          <w:sz w:val="24"/>
          <w:highlight w:val="none"/>
        </w:rPr>
        <w:t>。</w:t>
      </w:r>
    </w:p>
    <w:p>
      <w:pPr>
        <w:spacing w:line="360" w:lineRule="auto"/>
        <w:ind w:right="205" w:rightChars="98" w:firstLine="480" w:firstLineChars="200"/>
        <w:rPr>
          <w:rFonts w:ascii="宋体" w:hAnsi="宋体"/>
          <w:color w:val="auto"/>
          <w:sz w:val="24"/>
          <w:highlight w:val="none"/>
        </w:rPr>
      </w:pPr>
      <w:r>
        <w:rPr>
          <w:rFonts w:hint="eastAsia" w:ascii="宋体" w:hAnsi="宋体"/>
          <w:color w:val="auto"/>
          <w:sz w:val="24"/>
          <w:highlight w:val="none"/>
        </w:rPr>
        <w:t>五、合同文件组成部分：</w:t>
      </w:r>
    </w:p>
    <w:p>
      <w:pPr>
        <w:spacing w:line="360" w:lineRule="auto"/>
        <w:ind w:right="205" w:rightChars="98" w:firstLine="480" w:firstLineChars="200"/>
        <w:rPr>
          <w:rFonts w:ascii="宋体" w:hAnsi="宋体"/>
          <w:color w:val="auto"/>
          <w:sz w:val="24"/>
          <w:highlight w:val="none"/>
        </w:rPr>
      </w:pPr>
      <w:r>
        <w:rPr>
          <w:rFonts w:hint="eastAsia" w:ascii="宋体" w:hAnsi="宋体"/>
          <w:color w:val="auto"/>
          <w:sz w:val="24"/>
          <w:highlight w:val="none"/>
        </w:rPr>
        <w:t>1．本合同协议条款；</w:t>
      </w:r>
    </w:p>
    <w:p>
      <w:pPr>
        <w:spacing w:line="360" w:lineRule="auto"/>
        <w:ind w:left="359" w:leftChars="171" w:right="205" w:rightChars="98" w:firstLine="120" w:firstLineChars="50"/>
        <w:rPr>
          <w:rFonts w:ascii="宋体" w:hAnsi="宋体"/>
          <w:color w:val="auto"/>
          <w:sz w:val="24"/>
          <w:highlight w:val="none"/>
          <w:u w:val="single"/>
        </w:rPr>
      </w:pPr>
      <w:r>
        <w:rPr>
          <w:rFonts w:hint="eastAsia" w:ascii="宋体" w:hAnsi="宋体"/>
          <w:color w:val="auto"/>
          <w:sz w:val="24"/>
          <w:highlight w:val="none"/>
        </w:rPr>
        <w:t>2．本合同专用条款；</w:t>
      </w:r>
    </w:p>
    <w:p>
      <w:pPr>
        <w:spacing w:line="360" w:lineRule="auto"/>
        <w:ind w:left="359" w:leftChars="171" w:right="205" w:rightChars="98" w:firstLine="120" w:firstLineChars="50"/>
        <w:rPr>
          <w:rFonts w:ascii="宋体" w:hAnsi="宋体"/>
          <w:color w:val="auto"/>
          <w:sz w:val="24"/>
          <w:highlight w:val="none"/>
          <w:u w:val="single"/>
        </w:rPr>
      </w:pPr>
      <w:r>
        <w:rPr>
          <w:rFonts w:hint="eastAsia" w:ascii="宋体" w:hAnsi="宋体"/>
          <w:color w:val="auto"/>
          <w:sz w:val="24"/>
          <w:highlight w:val="none"/>
        </w:rPr>
        <w:t>3．本合同通用条款；</w:t>
      </w:r>
    </w:p>
    <w:p>
      <w:pPr>
        <w:spacing w:line="360" w:lineRule="auto"/>
        <w:ind w:left="359" w:leftChars="171" w:right="205" w:rightChars="98" w:firstLine="120" w:firstLineChars="50"/>
        <w:rPr>
          <w:rFonts w:ascii="宋体" w:hAnsi="宋体"/>
          <w:color w:val="auto"/>
          <w:sz w:val="24"/>
          <w:highlight w:val="none"/>
          <w:u w:val="single"/>
        </w:rPr>
      </w:pPr>
      <w:r>
        <w:rPr>
          <w:rFonts w:hint="eastAsia" w:ascii="宋体" w:hAnsi="宋体"/>
          <w:color w:val="auto"/>
          <w:sz w:val="24"/>
          <w:highlight w:val="none"/>
        </w:rPr>
        <w:t>4．双方有关咨询洽商，变更书面协议文件等；</w:t>
      </w:r>
    </w:p>
    <w:p>
      <w:pPr>
        <w:spacing w:line="360" w:lineRule="auto"/>
        <w:ind w:left="359" w:leftChars="171" w:right="205" w:rightChars="98" w:firstLine="120" w:firstLineChars="50"/>
        <w:rPr>
          <w:rFonts w:ascii="宋体" w:hAnsi="宋体"/>
          <w:color w:val="auto"/>
          <w:sz w:val="24"/>
          <w:highlight w:val="none"/>
        </w:rPr>
      </w:pPr>
      <w:r>
        <w:rPr>
          <w:rFonts w:hint="eastAsia" w:ascii="宋体" w:hAnsi="宋体"/>
          <w:color w:val="auto"/>
          <w:sz w:val="24"/>
          <w:highlight w:val="none"/>
        </w:rPr>
        <w:t>5．咨询工程的相关图纸、标准、规范、合同、相关文件等。</w:t>
      </w:r>
    </w:p>
    <w:p>
      <w:pPr>
        <w:spacing w:line="360" w:lineRule="auto"/>
        <w:ind w:firstLine="480"/>
        <w:rPr>
          <w:rFonts w:ascii="宋体" w:hAnsi="宋体"/>
          <w:color w:val="auto"/>
          <w:sz w:val="24"/>
          <w:highlight w:val="none"/>
          <w:u w:val="single"/>
        </w:rPr>
      </w:pPr>
      <w:r>
        <w:rPr>
          <w:rFonts w:hint="eastAsia" w:ascii="宋体" w:hAnsi="宋体"/>
          <w:color w:val="auto"/>
          <w:sz w:val="24"/>
          <w:highlight w:val="none"/>
        </w:rPr>
        <w:t>6．附加协议条款：</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.1 甲方责任</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.1.1 按本合同约定及时支付审计费用和报酬；</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.1.2 及时提供跟踪审计所需的施工图设计文件、施工合同等审计所需的工程资料；</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1.3 及时向跟踪审计人员提供办公场所及必要的办公桌椅。</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.2 乙方责任</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.2.1 应根据工程进度及甲方要求，安排相应资质审计人员进驻施工现场，履行跟踪审计义务。</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.2.2 保证跟踪审计人员依据招标文件和施工合同的造价条款、施工现场实况和查验情况，审核施工单位送审材料的真实性、准确性等。</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.2.3 及时向项目建设单位（委托方）、监理单位等报告跟踪审计过程中出现的问题。</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.2.4 按照工程施工合同的约定，于每月5日前完成上月审核工作并出具月审核报告，并保证月审核报告真实、准确。</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.2.5 保证乙方及其指派的跟踪审核小组人员廉洁自律，不得向施工单位收取任何报酬或取得其他利益。</w:t>
      </w:r>
    </w:p>
    <w:p>
      <w:pPr>
        <w:spacing w:line="360" w:lineRule="auto"/>
        <w:ind w:firstLine="480"/>
        <w:rPr>
          <w:rFonts w:ascii="宋体" w:hAnsi="宋体"/>
          <w:color w:val="auto"/>
          <w:sz w:val="24"/>
          <w:highlight w:val="none"/>
        </w:rPr>
      </w:pPr>
      <w:r>
        <w:rPr>
          <w:rFonts w:hint="eastAsia" w:ascii="宋体" w:hAnsi="宋体"/>
          <w:color w:val="auto"/>
          <w:sz w:val="24"/>
          <w:highlight w:val="none"/>
        </w:rPr>
        <w:t>6</w:t>
      </w:r>
      <w:r>
        <w:rPr>
          <w:rFonts w:ascii="宋体" w:hAnsi="宋体"/>
          <w:color w:val="auto"/>
          <w:sz w:val="24"/>
          <w:highlight w:val="none"/>
        </w:rPr>
        <w:t>.2.6 工程竣工验收合格后，从接到竣工结算报告和完整的竣工结算资料之日起</w:t>
      </w:r>
      <w:r>
        <w:rPr>
          <w:rFonts w:hint="eastAsia" w:ascii="宋体" w:hAnsi="宋体"/>
          <w:color w:val="auto"/>
          <w:sz w:val="24"/>
          <w:highlight w:val="none"/>
        </w:rPr>
        <w:t>,按施工单位提交送审报告15天内</w:t>
      </w:r>
      <w:r>
        <w:rPr>
          <w:rFonts w:ascii="宋体" w:hAnsi="宋体"/>
          <w:color w:val="auto"/>
          <w:sz w:val="24"/>
          <w:highlight w:val="none"/>
        </w:rPr>
        <w:t>向委托方出具项目跟踪审计报告和</w:t>
      </w:r>
      <w:r>
        <w:rPr>
          <w:rFonts w:hint="eastAsia" w:ascii="宋体" w:hAnsi="宋体"/>
          <w:color w:val="auto"/>
          <w:sz w:val="24"/>
          <w:highlight w:val="none"/>
        </w:rPr>
        <w:t>结</w:t>
      </w:r>
      <w:r>
        <w:rPr>
          <w:rFonts w:ascii="宋体" w:hAnsi="宋体"/>
          <w:color w:val="auto"/>
          <w:sz w:val="24"/>
          <w:highlight w:val="none"/>
        </w:rPr>
        <w:t>算审</w:t>
      </w:r>
      <w:r>
        <w:rPr>
          <w:rFonts w:hint="eastAsia" w:ascii="宋体" w:hAnsi="宋体"/>
          <w:color w:val="auto"/>
          <w:sz w:val="24"/>
          <w:highlight w:val="none"/>
        </w:rPr>
        <w:t>计</w:t>
      </w:r>
      <w:r>
        <w:rPr>
          <w:rFonts w:ascii="宋体" w:hAnsi="宋体"/>
          <w:color w:val="auto"/>
          <w:sz w:val="24"/>
          <w:highlight w:val="none"/>
        </w:rPr>
        <w:t>报告（</w:t>
      </w:r>
      <w:r>
        <w:rPr>
          <w:rFonts w:hint="eastAsia" w:ascii="宋体" w:hAnsi="宋体"/>
          <w:color w:val="auto"/>
          <w:sz w:val="24"/>
          <w:highlight w:val="none"/>
        </w:rPr>
        <w:t>初审</w:t>
      </w:r>
      <w:r>
        <w:rPr>
          <w:rFonts w:ascii="宋体" w:hAnsi="宋体"/>
          <w:color w:val="auto"/>
          <w:sz w:val="24"/>
          <w:highlight w:val="none"/>
        </w:rPr>
        <w:t>），甲方将另行委托有资质的</w:t>
      </w:r>
      <w:r>
        <w:rPr>
          <w:rFonts w:hint="eastAsia" w:ascii="宋体" w:hAnsi="宋体"/>
          <w:color w:val="auto"/>
          <w:sz w:val="24"/>
          <w:highlight w:val="none"/>
        </w:rPr>
        <w:t>审计单位</w:t>
      </w:r>
      <w:r>
        <w:rPr>
          <w:rFonts w:ascii="宋体" w:hAnsi="宋体"/>
          <w:color w:val="auto"/>
          <w:sz w:val="24"/>
          <w:highlight w:val="none"/>
        </w:rPr>
        <w:t>进行复审，如复审结果与初审结果误差超过±3%，</w:t>
      </w:r>
      <w:r>
        <w:rPr>
          <w:rFonts w:hint="eastAsia" w:ascii="宋体" w:hAnsi="宋体"/>
          <w:color w:val="auto"/>
          <w:sz w:val="24"/>
          <w:highlight w:val="none"/>
        </w:rPr>
        <w:t>乙方按合同价的10%赔偿甲方违约鑫</w:t>
      </w:r>
      <w:r>
        <w:rPr>
          <w:rFonts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6.2.7建设单位相关管理制度</w:t>
      </w:r>
    </w:p>
    <w:p>
      <w:pPr>
        <w:spacing w:line="360" w:lineRule="auto"/>
        <w:ind w:firstLine="480"/>
        <w:rPr>
          <w:rFonts w:ascii="宋体" w:hAnsi="宋体"/>
          <w:color w:val="auto"/>
          <w:sz w:val="24"/>
          <w:highlight w:val="none"/>
        </w:rPr>
      </w:pPr>
      <w:r>
        <w:rPr>
          <w:rFonts w:hint="eastAsia" w:ascii="宋体" w:hAnsi="宋体"/>
          <w:color w:val="auto"/>
          <w:sz w:val="24"/>
          <w:highlight w:val="none"/>
        </w:rPr>
        <w:t>6.2.7.</w:t>
      </w:r>
      <w:r>
        <w:rPr>
          <w:rFonts w:ascii="宋体" w:hAnsi="宋体"/>
          <w:color w:val="auto"/>
          <w:sz w:val="24"/>
          <w:highlight w:val="none"/>
        </w:rPr>
        <w:t>1</w:t>
      </w:r>
      <w:r>
        <w:rPr>
          <w:rFonts w:hint="eastAsia" w:ascii="宋体" w:hAnsi="宋体"/>
          <w:color w:val="auto"/>
          <w:sz w:val="24"/>
          <w:highlight w:val="none"/>
        </w:rPr>
        <w:t>审计单位人员考勤管理规定：</w:t>
      </w:r>
    </w:p>
    <w:p>
      <w:pPr>
        <w:spacing w:line="360" w:lineRule="auto"/>
        <w:ind w:firstLine="48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）考勤制度：考勤由部门造价工程师主管负责，各在岗的审计人员须进行签到，每天两次，每月不少于</w:t>
      </w:r>
      <w:r>
        <w:rPr>
          <w:rFonts w:ascii="宋体" w:hAnsi="宋体"/>
          <w:color w:val="auto"/>
          <w:sz w:val="24"/>
          <w:highlight w:val="none"/>
        </w:rPr>
        <w:t>26</w:t>
      </w:r>
      <w:r>
        <w:rPr>
          <w:rFonts w:hint="eastAsia" w:ascii="宋体" w:hAnsi="宋体"/>
          <w:color w:val="auto"/>
          <w:sz w:val="24"/>
          <w:highlight w:val="none"/>
        </w:rPr>
        <w:t>天，签到时间为：上午</w:t>
      </w:r>
      <w:r>
        <w:rPr>
          <w:rFonts w:ascii="宋体" w:hAnsi="宋体"/>
          <w:color w:val="auto"/>
          <w:sz w:val="24"/>
          <w:highlight w:val="none"/>
        </w:rPr>
        <w:t>7:30</w:t>
      </w:r>
      <w:r>
        <w:rPr>
          <w:rFonts w:hint="eastAsia" w:ascii="宋体" w:hAnsi="宋体"/>
          <w:color w:val="auto"/>
          <w:sz w:val="24"/>
          <w:highlight w:val="none"/>
        </w:rPr>
        <w:t>、下午</w:t>
      </w:r>
      <w:r>
        <w:rPr>
          <w:rFonts w:ascii="宋体" w:hAnsi="宋体"/>
          <w:color w:val="auto"/>
          <w:sz w:val="24"/>
          <w:highlight w:val="none"/>
        </w:rPr>
        <w:t>17:30</w:t>
      </w:r>
      <w:r>
        <w:rPr>
          <w:rFonts w:hint="eastAsia" w:ascii="宋体" w:hAnsi="宋体"/>
          <w:color w:val="auto"/>
          <w:sz w:val="24"/>
          <w:highlight w:val="none"/>
        </w:rPr>
        <w:t>，晚间需安排一人值班，签到时间为：下午17.30到次日早上7.30（如有变化按通知时间签到）（如有变化按通知时间签到）。如有人员需调休，须提前</w:t>
      </w:r>
      <w:r>
        <w:rPr>
          <w:rFonts w:ascii="宋体" w:hAnsi="宋体"/>
          <w:color w:val="auto"/>
          <w:sz w:val="24"/>
          <w:highlight w:val="none"/>
        </w:rPr>
        <w:t>12</w:t>
      </w:r>
      <w:r>
        <w:rPr>
          <w:rFonts w:hint="eastAsia" w:ascii="宋体" w:hAnsi="宋体"/>
          <w:color w:val="auto"/>
          <w:sz w:val="24"/>
          <w:highlight w:val="none"/>
        </w:rPr>
        <w:t>小时书面报告，并经造价工程师同意后方可离岗。以上如有违背，视作当天缺勤；</w:t>
      </w:r>
    </w:p>
    <w:p>
      <w:pPr>
        <w:adjustRightInd w:val="0"/>
        <w:snapToGrid w:val="0"/>
        <w:spacing w:line="360" w:lineRule="auto"/>
        <w:ind w:right="-10" w:firstLine="420" w:firstLineChars="175"/>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）人员出勤处罚条例如下：按审计人员的缺勤次数（上班、下班），乙方承担违约金标准为</w:t>
      </w:r>
      <w:r>
        <w:rPr>
          <w:rFonts w:ascii="宋体" w:hAnsi="宋体"/>
          <w:color w:val="auto"/>
          <w:sz w:val="24"/>
          <w:highlight w:val="none"/>
        </w:rPr>
        <w:t>200</w:t>
      </w:r>
      <w:r>
        <w:rPr>
          <w:rFonts w:hint="eastAsia" w:ascii="宋体" w:hAnsi="宋体"/>
          <w:color w:val="auto"/>
          <w:sz w:val="24"/>
          <w:highlight w:val="none"/>
        </w:rPr>
        <w:t>元</w:t>
      </w:r>
      <w:r>
        <w:rPr>
          <w:rFonts w:ascii="宋体" w:hAnsi="宋体"/>
          <w:color w:val="auto"/>
          <w:sz w:val="24"/>
          <w:highlight w:val="none"/>
        </w:rPr>
        <w:t>/</w:t>
      </w:r>
      <w:r>
        <w:rPr>
          <w:rFonts w:hint="eastAsia" w:ascii="宋体" w:hAnsi="宋体"/>
          <w:color w:val="auto"/>
          <w:sz w:val="24"/>
          <w:highlight w:val="none"/>
        </w:rPr>
        <w:t>次。如</w:t>
      </w:r>
      <w:r>
        <w:rPr>
          <w:rFonts w:ascii="宋体" w:hAnsi="宋体"/>
          <w:color w:val="auto"/>
          <w:sz w:val="24"/>
          <w:highlight w:val="none"/>
        </w:rPr>
        <w:t>1</w:t>
      </w:r>
      <w:r>
        <w:rPr>
          <w:rFonts w:hint="eastAsia" w:ascii="宋体" w:hAnsi="宋体"/>
          <w:color w:val="auto"/>
          <w:sz w:val="24"/>
          <w:highlight w:val="none"/>
        </w:rPr>
        <w:t>个月内审计人员考勤缺勤达</w:t>
      </w:r>
      <w:r>
        <w:rPr>
          <w:rFonts w:ascii="宋体" w:hAnsi="宋体"/>
          <w:color w:val="auto"/>
          <w:sz w:val="24"/>
          <w:highlight w:val="none"/>
        </w:rPr>
        <w:t>6</w:t>
      </w:r>
      <w:r>
        <w:rPr>
          <w:rFonts w:hint="eastAsia" w:ascii="宋体" w:hAnsi="宋体"/>
          <w:color w:val="auto"/>
          <w:sz w:val="24"/>
          <w:highlight w:val="none"/>
        </w:rPr>
        <w:t>次为不达标，建设单位有权要求更换审计人员，暂扣当月审计咨询费，考勤不达标满</w:t>
      </w:r>
      <w:r>
        <w:rPr>
          <w:rFonts w:ascii="宋体" w:hAnsi="宋体"/>
          <w:color w:val="auto"/>
          <w:sz w:val="24"/>
          <w:highlight w:val="none"/>
        </w:rPr>
        <w:t>3</w:t>
      </w:r>
      <w:r>
        <w:rPr>
          <w:rFonts w:hint="eastAsia" w:ascii="宋体" w:hAnsi="宋体"/>
          <w:color w:val="auto"/>
          <w:sz w:val="24"/>
          <w:highlight w:val="none"/>
        </w:rPr>
        <w:t>个月，将解除审计合同；</w:t>
      </w:r>
    </w:p>
    <w:p>
      <w:pPr>
        <w:adjustRightInd w:val="0"/>
        <w:snapToGrid w:val="0"/>
        <w:spacing w:line="360" w:lineRule="auto"/>
        <w:ind w:right="-10" w:firstLine="420" w:firstLineChars="175"/>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w:t>
      </w:r>
      <w:r>
        <w:rPr>
          <w:rFonts w:hint="eastAsia" w:ascii="宋体" w:hAnsi="宋体"/>
          <w:color w:val="auto"/>
          <w:sz w:val="24"/>
          <w:highlight w:val="none"/>
        </w:rPr>
        <w:t>）建设单位造价工程师每月底检查考勤记录及审计工作延误次数对审计咨询费的支付提出建议，相关违约处罚将由甲方发函告知，从当月审计咨询费中直接扣除。</w:t>
      </w:r>
    </w:p>
    <w:p>
      <w:pPr>
        <w:adjustRightInd w:val="0"/>
        <w:snapToGrid w:val="0"/>
        <w:spacing w:line="360" w:lineRule="auto"/>
        <w:ind w:right="-10" w:firstLine="420" w:firstLineChars="175"/>
        <w:rPr>
          <w:rFonts w:ascii="宋体" w:hAnsi="宋体"/>
          <w:color w:val="auto"/>
          <w:sz w:val="24"/>
          <w:highlight w:val="none"/>
        </w:rPr>
      </w:pPr>
      <w:r>
        <w:rPr>
          <w:rFonts w:hint="eastAsia" w:ascii="宋体" w:hAnsi="宋体"/>
          <w:color w:val="auto"/>
          <w:sz w:val="24"/>
          <w:highlight w:val="none"/>
        </w:rPr>
        <w:t>6.2.7.</w:t>
      </w:r>
      <w:r>
        <w:rPr>
          <w:rFonts w:ascii="宋体" w:hAnsi="宋体"/>
          <w:color w:val="auto"/>
          <w:sz w:val="24"/>
          <w:highlight w:val="none"/>
        </w:rPr>
        <w:t>2</w:t>
      </w:r>
      <w:r>
        <w:rPr>
          <w:rFonts w:hint="eastAsia" w:ascii="宋体" w:hAnsi="宋体"/>
          <w:color w:val="auto"/>
          <w:sz w:val="24"/>
          <w:highlight w:val="none"/>
        </w:rPr>
        <w:t>审计单位的责任与义务</w:t>
      </w:r>
    </w:p>
    <w:p>
      <w:pPr>
        <w:adjustRightInd w:val="0"/>
        <w:snapToGrid w:val="0"/>
        <w:spacing w:line="360" w:lineRule="auto"/>
        <w:ind w:right="-10" w:firstLine="420" w:firstLineChars="175"/>
        <w:rPr>
          <w:rFonts w:ascii="宋体" w:hAnsi="宋体"/>
          <w:color w:val="auto"/>
          <w:sz w:val="24"/>
          <w:highlight w:val="none"/>
        </w:rPr>
      </w:pPr>
      <w:r>
        <w:rPr>
          <w:rFonts w:hint="eastAsia" w:ascii="宋体" w:hAnsi="宋体"/>
          <w:color w:val="auto"/>
          <w:sz w:val="24"/>
          <w:highlight w:val="none"/>
        </w:rPr>
        <w:t>依据审计合同规定，应严格控制签证费用及数量，确保结算资料的完整性；控制结算费用初审与复审的误差不超过±</w:t>
      </w:r>
      <w:r>
        <w:rPr>
          <w:rFonts w:ascii="宋体" w:hAnsi="宋体"/>
          <w:color w:val="auto"/>
          <w:sz w:val="24"/>
          <w:highlight w:val="none"/>
        </w:rPr>
        <w:t>3%</w:t>
      </w:r>
      <w:r>
        <w:rPr>
          <w:rFonts w:hint="eastAsia" w:ascii="宋体" w:hAnsi="宋体"/>
          <w:color w:val="auto"/>
          <w:sz w:val="24"/>
          <w:highlight w:val="none"/>
        </w:rPr>
        <w:t>的，超出±</w:t>
      </w:r>
      <w:r>
        <w:rPr>
          <w:rFonts w:ascii="宋体" w:hAnsi="宋体"/>
          <w:color w:val="auto"/>
          <w:sz w:val="24"/>
          <w:highlight w:val="none"/>
        </w:rPr>
        <w:t>3%</w:t>
      </w:r>
      <w:r>
        <w:rPr>
          <w:rFonts w:hint="eastAsia" w:ascii="宋体" w:hAnsi="宋体"/>
          <w:color w:val="auto"/>
          <w:sz w:val="24"/>
          <w:highlight w:val="none"/>
        </w:rPr>
        <w:t>以外部分工程价款，乙方按合同价的10%赔偿甲方，甲方有权从审计服务费中直接扣除。</w:t>
      </w:r>
    </w:p>
    <w:p>
      <w:pPr>
        <w:pStyle w:val="13"/>
        <w:spacing w:before="0" w:beforeAutospacing="0" w:after="0" w:afterAutospacing="0" w:line="360" w:lineRule="auto"/>
        <w:ind w:firstLine="480" w:firstLineChars="200"/>
        <w:rPr>
          <w:bCs/>
          <w:color w:val="auto"/>
          <w:highlight w:val="none"/>
        </w:rPr>
      </w:pPr>
      <w:r>
        <w:rPr>
          <w:rFonts w:hint="eastAsia"/>
          <w:color w:val="auto"/>
          <w:highlight w:val="none"/>
        </w:rPr>
        <w:t>6.2.7.</w:t>
      </w:r>
      <w:r>
        <w:rPr>
          <w:bCs/>
          <w:color w:val="auto"/>
          <w:highlight w:val="none"/>
        </w:rPr>
        <w:t>3</w:t>
      </w:r>
      <w:r>
        <w:rPr>
          <w:rFonts w:hint="eastAsia"/>
          <w:bCs/>
          <w:color w:val="auto"/>
          <w:highlight w:val="none"/>
        </w:rPr>
        <w:t>工作内容及时限的规定：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(1)审计人员通过调查、审核、计算、收集形成的，能够证实审计事项真相的证明材料；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(2)审计证明材料应符合客观性、相关性、充分性、合法性的要求；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(3)审计证明材料应满足招投标文件、合同等的规定，取得相关责任人的签章；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(4)审计单位应对跟踪审计项目实施阶段发现的问题、可能涉及造价增加的《工程联系单》应及时提出审计意见，经审计单位项目负责人审核批准后，由现场审计人员下发，限期</w:t>
      </w:r>
      <w:r>
        <w:rPr>
          <w:rFonts w:ascii="宋体" w:hAnsi="宋体" w:cs="宋体"/>
          <w:color w:val="auto"/>
          <w:sz w:val="24"/>
          <w:highlight w:val="none"/>
        </w:rPr>
        <w:t>3-5</w:t>
      </w:r>
      <w:r>
        <w:rPr>
          <w:rFonts w:hint="eastAsia" w:ascii="宋体" w:hAnsi="宋体" w:cs="宋体"/>
          <w:color w:val="auto"/>
          <w:sz w:val="24"/>
          <w:highlight w:val="none"/>
        </w:rPr>
        <w:t>天，（联系单涉及金额达</w:t>
      </w:r>
      <w:r>
        <w:rPr>
          <w:rFonts w:ascii="宋体" w:hAnsi="宋体" w:cs="宋体"/>
          <w:color w:val="auto"/>
          <w:sz w:val="24"/>
          <w:highlight w:val="none"/>
        </w:rPr>
        <w:t>10</w:t>
      </w:r>
      <w:r>
        <w:rPr>
          <w:rFonts w:hint="eastAsia" w:ascii="宋体" w:hAnsi="宋体" w:cs="宋体"/>
          <w:color w:val="auto"/>
          <w:sz w:val="24"/>
          <w:highlight w:val="none"/>
        </w:rPr>
        <w:t>万元及以上限期</w:t>
      </w:r>
      <w:r>
        <w:rPr>
          <w:rFonts w:ascii="宋体" w:hAnsi="宋体" w:cs="宋体"/>
          <w:color w:val="auto"/>
          <w:sz w:val="24"/>
          <w:highlight w:val="none"/>
        </w:rPr>
        <w:t>7</w:t>
      </w:r>
      <w:r>
        <w:rPr>
          <w:rFonts w:hint="eastAsia" w:ascii="宋体" w:hAnsi="宋体" w:cs="宋体"/>
          <w:color w:val="auto"/>
          <w:sz w:val="24"/>
          <w:highlight w:val="none"/>
        </w:rPr>
        <w:t>天完成审核）。审计单位应督促被审计单位（如总包、分包、监理单位等）执行、落实审计意见和建议，并做好相关统计收发记录；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审计单位应就涉及费用增减的《工程联系单》，在相对应的《经济签证单》中明确费用建议，以供相关单位进行参考，分析费用、工期索赔的产生原因及责任划分，关注索赔证据的保存，审查索赔程序的合法性及索赔金额的合理性、准确性，并在当周的监理例会上提出审计意见，每张联系单办理时限（限期</w:t>
      </w:r>
      <w:r>
        <w:rPr>
          <w:rFonts w:ascii="宋体" w:hAnsi="宋体" w:cs="宋体"/>
          <w:color w:val="auto"/>
          <w:sz w:val="24"/>
          <w:highlight w:val="none"/>
        </w:rPr>
        <w:t>3-5</w:t>
      </w:r>
      <w:r>
        <w:rPr>
          <w:rFonts w:hint="eastAsia" w:ascii="宋体" w:hAnsi="宋体" w:cs="宋体"/>
          <w:color w:val="auto"/>
          <w:sz w:val="24"/>
          <w:highlight w:val="none"/>
        </w:rPr>
        <w:t>天），每月</w:t>
      </w:r>
      <w:r>
        <w:rPr>
          <w:rFonts w:ascii="宋体" w:hAnsi="宋体" w:cs="宋体"/>
          <w:color w:val="auto"/>
          <w:sz w:val="24"/>
          <w:highlight w:val="none"/>
        </w:rPr>
        <w:t>5</w:t>
      </w:r>
      <w:r>
        <w:rPr>
          <w:rFonts w:hint="eastAsia" w:ascii="宋体" w:hAnsi="宋体" w:cs="宋体"/>
          <w:color w:val="auto"/>
          <w:sz w:val="24"/>
          <w:highlight w:val="none"/>
        </w:rPr>
        <w:t>号前完成上月审核工作并出具月审核报告递交给造价工程师，并保证月审核报告真实、准确，记录并附相关审计依据材料；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(6)审计单位对被审计单位（如总包、分包、监理单位等）的预付款、进度款拨付</w:t>
      </w:r>
      <w:r>
        <w:rPr>
          <w:rFonts w:ascii="宋体" w:hAnsi="宋体" w:cs="宋体"/>
          <w:color w:val="auto"/>
          <w:sz w:val="24"/>
          <w:highlight w:val="none"/>
        </w:rPr>
        <w:t>(</w:t>
      </w:r>
      <w:r>
        <w:rPr>
          <w:rFonts w:hint="eastAsia" w:ascii="宋体" w:hAnsi="宋体" w:cs="宋体"/>
          <w:color w:val="auto"/>
          <w:sz w:val="24"/>
          <w:highlight w:val="none"/>
        </w:rPr>
        <w:t>扣回</w:t>
      </w:r>
      <w:r>
        <w:rPr>
          <w:rFonts w:ascii="宋体" w:hAnsi="宋体" w:cs="宋体"/>
          <w:color w:val="auto"/>
          <w:sz w:val="24"/>
          <w:highlight w:val="none"/>
        </w:rPr>
        <w:t>)</w:t>
      </w:r>
      <w:r>
        <w:rPr>
          <w:rFonts w:hint="eastAsia" w:ascii="宋体" w:hAnsi="宋体" w:cs="宋体"/>
          <w:color w:val="auto"/>
          <w:sz w:val="24"/>
          <w:highlight w:val="none"/>
        </w:rPr>
        <w:t>的审核，为期不得超过</w:t>
      </w:r>
      <w:r>
        <w:rPr>
          <w:rFonts w:ascii="宋体" w:hAnsi="宋体" w:cs="宋体"/>
          <w:color w:val="auto"/>
          <w:sz w:val="24"/>
          <w:highlight w:val="none"/>
        </w:rPr>
        <w:t>7</w:t>
      </w:r>
      <w:r>
        <w:rPr>
          <w:rFonts w:hint="eastAsia" w:ascii="宋体" w:hAnsi="宋体" w:cs="宋体"/>
          <w:color w:val="auto"/>
          <w:sz w:val="24"/>
          <w:highlight w:val="none"/>
        </w:rPr>
        <w:t>天。对工程进度款的审核，由施工单位按实际完成的工作量，分期上报，由监理单位、审计单位审核后，报建设单位确认后付款。其上报及审核结果应及时报项目现场工程师知悉，协助造价工程师复核是否满足有关合同文件、招投标等文件的规定；</w:t>
      </w:r>
    </w:p>
    <w:p>
      <w:pPr>
        <w:spacing w:line="360" w:lineRule="auto"/>
        <w:ind w:firstLine="480" w:firstLineChars="200"/>
        <w:rPr>
          <w:rFonts w:ascii="宋体" w:hAnsi="宋体" w:cs="宋体"/>
          <w:color w:val="auto"/>
          <w:sz w:val="24"/>
          <w:highlight w:val="none"/>
        </w:rPr>
      </w:pPr>
      <w:r>
        <w:rPr>
          <w:rFonts w:hint="eastAsia" w:ascii="宋体" w:hAnsi="宋体"/>
          <w:color w:val="auto"/>
          <w:sz w:val="24"/>
          <w:highlight w:val="none"/>
        </w:rPr>
        <w:t>（7）项目负责人需参加项目专题会议，如需调休，须提前12小时书面报告，并经建设单位同意后方可离岗。以上如有违背，视作当天缺勤，缺勤次数超过三次，建设单位有权提请公共资源交易监督管理局对审计单位记不良行为记录，并视作服务行为不满足招标文件约定一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(8)各联系单、签证及相关付款手续的办理期限延误超过上述规定的处以违约金</w:t>
      </w:r>
      <w:r>
        <w:rPr>
          <w:rFonts w:ascii="宋体" w:hAnsi="宋体" w:cs="宋体"/>
          <w:color w:val="auto"/>
          <w:sz w:val="24"/>
          <w:highlight w:val="none"/>
        </w:rPr>
        <w:t>1000</w:t>
      </w:r>
      <w:r>
        <w:rPr>
          <w:rFonts w:hint="eastAsia" w:ascii="宋体" w:hAnsi="宋体" w:cs="宋体"/>
          <w:color w:val="auto"/>
          <w:sz w:val="24"/>
          <w:highlight w:val="none"/>
        </w:rPr>
        <w:t>元</w:t>
      </w:r>
      <w:r>
        <w:rPr>
          <w:rFonts w:ascii="宋体" w:hAnsi="宋体" w:cs="宋体"/>
          <w:color w:val="auto"/>
          <w:sz w:val="24"/>
          <w:highlight w:val="none"/>
        </w:rPr>
        <w:t>/</w:t>
      </w:r>
      <w:r>
        <w:rPr>
          <w:rFonts w:hint="eastAsia" w:ascii="宋体" w:hAnsi="宋体" w:cs="宋体"/>
          <w:color w:val="auto"/>
          <w:sz w:val="24"/>
          <w:highlight w:val="none"/>
        </w:rPr>
        <w:t>次；</w:t>
      </w:r>
    </w:p>
    <w:p>
      <w:pPr>
        <w:spacing w:line="360" w:lineRule="auto"/>
        <w:ind w:firstLine="480" w:firstLineChars="200"/>
        <w:rPr>
          <w:rFonts w:ascii="宋体" w:hAnsi="宋体"/>
          <w:color w:val="auto"/>
          <w:sz w:val="24"/>
          <w:highlight w:val="none"/>
        </w:rPr>
      </w:pPr>
      <w:r>
        <w:rPr>
          <w:rFonts w:hint="eastAsia" w:ascii="宋体" w:hAnsi="宋体" w:cs="宋体"/>
          <w:color w:val="auto"/>
          <w:sz w:val="24"/>
          <w:highlight w:val="none"/>
        </w:rPr>
        <w:t>(9)依据合同及招标要求，审查设备、材料的采购价格、规格、品牌。尤其要对关联企业所供设备、材料的价格进行检查，及时掌握招标文件中推荐购买的材料及设备的定价及</w:t>
      </w:r>
      <w:r>
        <w:rPr>
          <w:rFonts w:hint="eastAsia" w:ascii="宋体" w:hAnsi="宋体"/>
          <w:color w:val="auto"/>
          <w:sz w:val="24"/>
          <w:highlight w:val="none"/>
        </w:rPr>
        <w:t>询价情况；</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(10)审计部门成员应经常深入施工现场(每周不少于4次，每次到现场的审计人员不少于1人)，掌握工程进展情况。对涉及造价增减的项目进行复审，并做好现场记录、取证；</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(11)所有现场记录、取证资料形成纸质及电子档，各工程项目竣工后汇总移交给建设单位；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(12)结算初审完成后，审计单位将签字盖章的结算成果（含软件版）提供给建设单位。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（13）隐蔽分项工程（如防水施工等）在施工过程中审计单位要全程旁站并做好施工记录，次日签字盖章后交于招标人，若按上述规定执行其违约金处罚标准为1000元/次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（14）清单工程量复核过程中因审计单位不严谨导致的漏项漏量，其违约金处罚标准为1000元/项。</w:t>
      </w:r>
    </w:p>
    <w:p>
      <w:pPr>
        <w:spacing w:line="480" w:lineRule="auto"/>
        <w:ind w:right="205" w:rightChars="98"/>
        <w:rPr>
          <w:rFonts w:ascii="宋体" w:hAnsi="宋体"/>
          <w:color w:val="auto"/>
          <w:sz w:val="24"/>
          <w:highlight w:val="none"/>
        </w:rPr>
      </w:pPr>
    </w:p>
    <w:p>
      <w:pPr>
        <w:spacing w:line="360" w:lineRule="auto"/>
        <w:ind w:right="205" w:rightChars="98"/>
        <w:jc w:val="center"/>
        <w:rPr>
          <w:rFonts w:ascii="宋体" w:hAnsi="宋体"/>
          <w:b/>
          <w:color w:val="auto"/>
          <w:sz w:val="32"/>
          <w:szCs w:val="32"/>
          <w:highlight w:val="none"/>
        </w:rPr>
      </w:pPr>
    </w:p>
    <w:p>
      <w:pPr>
        <w:pStyle w:val="2"/>
        <w:ind w:firstLine="321"/>
        <w:rPr>
          <w:rFonts w:ascii="宋体" w:hAnsi="宋体"/>
          <w:b/>
          <w:color w:val="auto"/>
          <w:sz w:val="32"/>
          <w:szCs w:val="32"/>
          <w:highlight w:val="none"/>
        </w:rPr>
      </w:pPr>
    </w:p>
    <w:p>
      <w:pPr>
        <w:pStyle w:val="2"/>
        <w:ind w:firstLine="321"/>
        <w:rPr>
          <w:rFonts w:ascii="宋体" w:hAnsi="宋体"/>
          <w:b/>
          <w:color w:val="auto"/>
          <w:sz w:val="32"/>
          <w:szCs w:val="32"/>
          <w:highlight w:val="none"/>
        </w:rPr>
      </w:pPr>
    </w:p>
    <w:p>
      <w:pPr>
        <w:pStyle w:val="2"/>
        <w:ind w:firstLine="321"/>
        <w:rPr>
          <w:rFonts w:ascii="宋体" w:hAnsi="宋体"/>
          <w:b/>
          <w:color w:val="auto"/>
          <w:sz w:val="32"/>
          <w:szCs w:val="32"/>
          <w:highlight w:val="none"/>
        </w:rPr>
      </w:pPr>
    </w:p>
    <w:p>
      <w:pPr>
        <w:pStyle w:val="2"/>
        <w:ind w:firstLine="321"/>
        <w:rPr>
          <w:rFonts w:ascii="宋体" w:hAnsi="宋体"/>
          <w:b/>
          <w:color w:val="auto"/>
          <w:sz w:val="32"/>
          <w:szCs w:val="32"/>
          <w:highlight w:val="none"/>
        </w:rPr>
      </w:pPr>
    </w:p>
    <w:p>
      <w:pPr>
        <w:pStyle w:val="2"/>
        <w:ind w:firstLine="321"/>
        <w:rPr>
          <w:rFonts w:ascii="宋体" w:hAnsi="宋体"/>
          <w:b/>
          <w:color w:val="auto"/>
          <w:sz w:val="32"/>
          <w:szCs w:val="32"/>
          <w:highlight w:val="none"/>
        </w:rPr>
      </w:pPr>
    </w:p>
    <w:p>
      <w:pPr>
        <w:pStyle w:val="2"/>
        <w:ind w:firstLine="321"/>
        <w:rPr>
          <w:rFonts w:ascii="宋体" w:hAnsi="宋体"/>
          <w:b/>
          <w:color w:val="auto"/>
          <w:sz w:val="32"/>
          <w:szCs w:val="32"/>
          <w:highlight w:val="none"/>
        </w:rPr>
      </w:pPr>
    </w:p>
    <w:p>
      <w:pPr>
        <w:pStyle w:val="2"/>
        <w:ind w:firstLine="0" w:firstLineChars="0"/>
        <w:rPr>
          <w:rFonts w:ascii="宋体" w:hAnsi="宋体"/>
          <w:b/>
          <w:color w:val="auto"/>
          <w:sz w:val="32"/>
          <w:szCs w:val="32"/>
          <w:highlight w:val="none"/>
        </w:rPr>
      </w:pPr>
    </w:p>
    <w:p>
      <w:pPr>
        <w:spacing w:line="360" w:lineRule="auto"/>
        <w:ind w:right="205" w:rightChars="98"/>
        <w:jc w:val="center"/>
        <w:rPr>
          <w:rFonts w:ascii="宋体" w:hAnsi="宋体"/>
          <w:b/>
          <w:color w:val="auto"/>
          <w:sz w:val="32"/>
          <w:szCs w:val="32"/>
          <w:highlight w:val="none"/>
        </w:rPr>
      </w:pPr>
      <w:r>
        <w:rPr>
          <w:rFonts w:hint="eastAsia" w:ascii="宋体" w:hAnsi="宋体"/>
          <w:b/>
          <w:color w:val="auto"/>
          <w:sz w:val="32"/>
          <w:szCs w:val="32"/>
          <w:highlight w:val="none"/>
        </w:rPr>
        <w:t>第二部分 工程造价咨询合同通用条款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1、名词和术语解释及合同条款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1.1名词和术语解释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下列名词同除协议条款另有约定外，应具有本条所赋予的定义，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1.1.1通用条款：是根据法律、行政法规定及工程造价咨询的需要，适用于工程造价咨询的格式条款。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1.1.2协议条款：是委托人与收委托人根据法律、行政法规规定，结合具体工程实际，经协商达成一致意见的条款，是对通用条款的具体化、补充或修改。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1.1.3委托人：是指承担直接投资责任的法人或其合法继承人。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1.1.4受托人：即建设工程造价咨询单位。是指按规定取得工程造价咨询资质证书、独立执业、依法纳税、承担相应法律责任的工程造价咨询服务单位的法人或其合法继承人。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1.1.5建设工程造价师（员）：是指按规定取得建设工程造价师注册证书或造价员资格证书的人员。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1.1.6第三方：是指除委托人、受托人以外的予建设工程造价有关的当事人。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1.1.7建设工程造价：是指建设工程从筹建到交付使用所需的全部工程费用，包括建筑安装工程费、设备购置费及其他相关费用。亦可以是根据委托人的要求进行建筑工程相应部分的工程造价或费用。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1.1.8工程造价管理部门：指省及社区的市人民政府建设行政部门所属的建设工程造价管理机构。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1.1.9建设工程造价咨询：是指面向社会接受委托，承担建设项目的可行性研究估算、项目经济评价、工程概算预算结算、工程招标标底投标报价的编制和审核、对工程造价进行监控以及提供有关工程造价信息资料等的业务工作和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1.1.10酬金：指根据国家有关工程造价咨询收费标准规定，委托人和受托人在协议中约定的由委托人应支付受托人完成全部约定的正常服务工作的咨询费。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1.1.11额外酬金：指在合同履行中需增加的附加费或额外服务，经委托人确认后按约定或规定或另行商定的方法增加的咨询服务费。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1.1.12费用：指不包含在酬金和额外酬金之内应由委托人或受托人承担的经济支出。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1.1.13书面形式：指合同书、信件和数据电文（包括电报、电传、传真、电子数据交换和电子邮件）等可以有形地表现所载内容的形式。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1.1.14违约责任：指合同一方不履行合同义务或履行合同义务不符合约定所应承担的责任。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1.1.15索赔：指在合同履行过程中，当事人对于并非自己的过错，而是应由对方承担责任的情况造成的实际损失，向对方提出经济补偿或期限顺延的要求。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1.1.16不可抗力：指不能预见，不能避免并不能克服的客观情况。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1.1.17小时或天：按小时计算时间的，从事件有效开始时计算（不扣除休息时间）；按天计算时间的，从次日开始计算。时限的最后一天是休息日或者其他法定节日的，从节假日次日为时限的最后一天，时限的最后一天的截止时间为当日24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1.2合同文件及解释顺序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1.2.1合同文件应能相互解释，互为说明。除协议条款另有约定外，组成本合同的文件及优先解释顺序如下：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（1）本合同协议条款；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（2）本合同专用条款；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（3）本合同通用条款；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（4）双方有关咨询洽商，变更书面协议文件等。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（5）咨询工程的相关图纸、标准、规范、合同、相关文件等。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1.2.2当事人对合同文件理解、执行不相一致的，在不影响咨询正常进行的情况下，由委托人、受托人协商解决，双方协商不成，按本合同专用条款第7.1.01条关于争议的约定处理。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1.3语言文字和使用法律标准及规范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1.3.1语言文字：本合同文件使用汉语言文字书写、解释和说明。协议条款中约定使用两种以上（含两种）语言文字时，汉语为解释和说明为本合同的标准语言文字。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中外合资、外资独资单位委托咨询或开展咨询业务的可参照1.3.01条规定。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1.3.2适用法律和法规：本合同文本适用中华人民共和国法律和行政法规。需要明示的法律、法规由双方在协议条款中约定。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1.3.3适用标准规范：双方在协议条款中应约定适用的国家标准、规范名称；没有国家标准、规范但有行业标准、规范的，约定行业标准、规范的名称；没有国家、行业标准规范的，约定适用工程所在地地方标准规范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除常用标准、规范由受托人自备外，特殊的工程标准、规范的购买、复制、翻译的费用由委托人承担。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 、委托人的权利、义务和责任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2.1委托人的权利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委托人有下列权利：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2.1.1委托人有权向授托人询问工作进展情况及相关的内容。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2.1.2委托人有权阐述对具体问题的意见和建议。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2.1.3当委托人认定咨询专业人员不按咨询合同履行其职责，或与第三人串通给委托人造成经济损失的，委托人有权要求受托人更换咨询专业人员，直至终止合同并要求受委托人承担相应的赔偿责任。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2.2委托人义务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2.2.1委托人应负责与本建设工程造价咨询业务有关的第三人的协调，为受委托人工作提供外部条件。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2.2.2委托人应当在约定的时间内，免费向受托人提供与本项目咨询业务有关的完整资料。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2.2.3委托人应当在约定的时间内就受托人书面提交并要求做出答复的事宜做出书面答复。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2.1.4委托人应授权一名熟悉本工程情况、能迅速作出决定的代表，负责与授托人联系。更换代表前应以文字通知受托人。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2.2.5委托人应当按照合同协议条款约定的咨询收费标准在咨询收费支付时间内向受托人支付咨询费。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2.3委托人的责任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2.3.1委托人应当履行建设工程造价咨询合同约定的义务，如有违反则应承担违约责任，赔偿给受托人造成的损失。</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2.3.2委托人如果向受托人提出赔偿或其他要求不能成立时，则应补偿由于该赔偿或其他要求所导致受托人的各种费用的支出。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2.3.3委托人未按照约定提供资料和数据，影响工作进度和质量，不接受或者逾期接受工作成果的，支付的报酬不得追回，未支付的报酬应当支付。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2.3.4委托人由于按照受托人符合合同约定要求出具的咨询报告或意见作出决策所造成的损失，由委托人承担。但当事人另有约定的除外。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3、 受托人的权利、义务和责任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3.1受托人的权利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3.1.1委托人在委托的建设工程造价咨询业务范围内，授予受托人以下权利：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3.1.1.1受托人在咨询过程中，如委托人提供的资料不明确时可向委托人提出书面报告。</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3.1.1.2受托人在咨询过程中，有权对第三人提出与本咨询业务有关的问题进行核对或查问。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3.1.1.3受托人在咨询过程中，有到工程现场勘察的权利。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3.1.2对第三方工作人员配合、工作能力，若影响咨询工作正常开展，可以提出调换第三方工作人员的建议。</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3.1.3因不可抗力的因素导致咨询合同不能全部或部分履行，受托人不承担责任。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3.1.4受托人有要求委托人按照合同协议条款约定的咨询收费标准在咨询收费支付时间内支付咨询费的权利。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3.2受托人的义务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3.2.1向委托人提供与工程造价咨询业务有关的资料，包括工程造价咨询的资质证书及承担本合同的专业人员名单、咨询工作计划等，并按合同专用条件中约定的范围实施咨询业务。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3.2.2受托人在履行本合同期间，向委托人提供的服务包括正常服务、附加服务和额外服务。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3.2.2.1“正常服务”是指双方在协议条款中约定的工程造价咨询工作；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3.2.2.2“附加服务”是指在“正常服务”以外，经双方在协议条款或书面协议中确定的附加服务；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3.2.2.3“额外服务”是指不属于“正常服务” 和“附加服务”。但根据合同约定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的条款规定，受托人应增加的额外工作量。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3.2.3在履行合同期间或合同规定期限内，不得泄露与本合同规定业务活动有关的保密资料。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3.2.4当委托人和第三方发生争议时，委托人应根据自己的职能，以独立的身份公正地判断。当其双方的争议由政府建设行政主管部门协调或仲裁机关进行仲裁时，应当提供作证的事实材料。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3.2.5受托人使用委托人的设施、文字资料属于委托人的财产，在咨询工作完成或终止时，按合同约定的时间和方式移交给委托人。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3.3受托人的责任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3.3.1受托人的责任期即建设工程造价合同有效期。如因非受托人的责任造成进度的推迟或延误而超过约定的日期，双方应进一步约定相应延长合同有效期。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3.3.2受托人责任期内，应当履行建设工程造价咨询合同中约定的义务，因受托人的单方过失造成的经济损失，应当向委托人进行赔偿。累计赔偿总额不应超过建设工程造价咨询酬金总额（除去税金）。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3.3.3受托人对委托人或第三人所提出的问题不能及时核对或答复，导致合同不能全部或部分履行，受托人应承担责任。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3.3.4受托人向委托人提出赔偿要求不能成立时，则应补偿由于该赔偿或其他要求所导致委托人的各种费用的支出。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4、咨询酬金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4.1正常的咨询酬金、附加工作和额外工作酬金，按照咨询合同协议条款约定的依据和方法计取，并按咨询合同协议约定的时间和数额支付。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4.2如委托人在咨询合同协议约定的支付期限内未支付应付咨询酬金，自约定支付之日起，应向受托人补偿应文付酬金的利息。利息额按规定支付期限最后一日银行贷款利息率乘以拖欠酬金时间计算。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4.3如果委托人对受托人提交的支付通知书中酬金或部分酬金项目提出异议，应当在收到支付通知书两日内向受托人发出异议通知，委托人与受托人应在七日内对有异议的问题进行澄清、协商、处理。但委托人不得拖延其它无异议酬金项目的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5、合同的生效、变更和终止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5.1本合同自双方签字盖章之日起生效。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5.2依照法律、法规要求咨询合同备案的，从其规定。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5.3由于委托人或第三方的原因，使咨询工作受到阻碍或延误，以致增加了工作量或持续时间，受托人应将此情况与可能产生的影响通知委托人。由此增加的工作量视为附加工作，完成的咨询时间应当相应延长，并得到额外的酬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5.4在咨询合同签订后，实际情况发生变化，使得受托人不能全部或部分开展咨询业务时，受托人应立即通知委托人，该咨询业务完成时间应予延长。当恢复咨询业务时，应当增加不超过十天的时间恢复咨询业务，并按双方约定的数量支付咨询酬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5.5委托人如果要求受托人全部或部分暂停咨询业务或终止委托合同时，应</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当在14天前书面通知受托人，受托人应立即安排停止执行咨询业务，同时委托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人应按受托人已完成的工作量或工作时间向受托人支付相应的咨询费用。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委托人认为受托人无正当理由而又未履行咨询业务时，可向受托人发出指明其未履行义务的通知。若委托人发出通知后14天内未收到满意答复，可在第一通知发出后的30天内发出终止咨询合同通知书，咨询合同即行终止。</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5.6受托人由于非自己的原因而暂停或终止执行咨询业务，其善后工作以及恢复执行咨询的工作，应当视为额外服务工作并得到额外的服务酬金，委托人应及时予以支付。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5.7合同的协议终止并不影响各方应有的权利和应当承担的责任，咨询结果的时效并不因为合同的终止而失效，其责任与相应的工程并存。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6、其他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6.1咨询机构在咨询工作申提出合理化建议，使委托人得到了经济效益，委托人应给予适当的奖励。</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6.2因建设工程造价咨询的需要，工程造价人员外出考察、调查等，经委托人同意，受托人所需费用由委托人支付。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6.3受托人如需聘请专家咨询或协助，在咨询业务范围内，其费用由受托人承担；咨询业务范围以外，其费用由委托人承担。</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6.4未经对方的书面同意，各方均不得转让合同约定的权利和义务。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6.5除委托人书面同意外，受托人及其咨询专业人员不应接受建设工程造价咨询合同约定以外的与工程造价咨询项目有关的任何报酬。受托人不得参与可能与合同规定的与委托人利益相冲突的任何活动。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7、争议的解决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本合同履行过程中，如委托人与受托人发生争议，双方应首先本着互相谅解、信任、平等互利的原则充分协商，解决发生的争端；协商不成，可向工程所在地或上一级工程造价管理部门申请调解；若调解无效，可选择下列任意一种方式解决：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7.1仲裁机关仲裁。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7.2向人民法院起诉。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第三部分  工程造价咨询合同专用条款</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1、合同适用的法律、法规及工程造价计价办法和规定：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2.1双方约定的委托人应提供的建设工程造价咨询材料及提供时间：</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2.2委托人应在 附加协议条款相关规定工作时限日内对受托人书面提交并要求做出答复的事宜做出书面答复。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3、受托人在其责任期内如果失职，同意按以下办法承担因单方责任而造成的经济损失。</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赔偿金=合同价的10％</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4、咨询酬金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（1）委托人同意按以下的计算办法、支付时间与金额，支付受托人的正常服务酬金：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合同暂定价为：   万元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（2）委托人同意按以下的计算办法、支付时间与金额，支付附加服务酬金：</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5、争议的解决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建设工程造价咨询合同在履行过程中发生争议，委托人与受托人应及时协商解决：如未能达成一致，可提交有关主管部门或工程造价管理机构调解；协商或调解不成的，按下列第  2  种方式解决。</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5.1提交 合肥市 仲裁委员会仲裁；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5.2依法向人民法院起诉。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下列关于安徽诚信项目管理有限公司</w:t>
      </w:r>
      <w:r>
        <w:rPr>
          <w:rFonts w:hint="eastAsia" w:ascii="宋体" w:hAnsi="宋体"/>
          <w:color w:val="auto"/>
          <w:sz w:val="24"/>
          <w:highlight w:val="none"/>
        </w:rPr>
        <w:t>合肥百大肥西农产品物流园项目一期交易区及E地块商业跟踪审计单位招标</w:t>
      </w:r>
      <w:r>
        <w:rPr>
          <w:rFonts w:hint="eastAsia" w:ascii="宋体" w:hAnsi="宋体" w:cs="宋体"/>
          <w:color w:val="auto"/>
          <w:sz w:val="24"/>
          <w:highlight w:val="none"/>
        </w:rPr>
        <w:t>的招标文件及有关附件是本合同不可分割的组成部分，与本合同具有同等法律效力，这些文件包括但不限于：①招标文件；②乙方提供的投标文件；③服务承诺；④甲乙双方商定的其他文件。以上附件顺序在前的具有优先解释权。</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本合同一式8份，甲乙双方各执4份，交合肥市公共资源交易监督管理局审核备案后，诚信公司留存1份，自双方当事人签字盖章之日起生效。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本合同合计   页A4纸张，缺页之合同为无效合同。</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委托人（甲方）：    （公章）         服务人（乙方）：     （公章）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                               地址：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                         法定代表人：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委托代理人：                         委托代理人：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电话：                               电话：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开户银行：                           开户银行：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账号：                               账号：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年    月    日                 年    月    日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合肥市公共资源交易监督管理局：（合同备案专用章）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年    月    日</w:t>
      </w:r>
    </w:p>
    <w:p>
      <w:pPr>
        <w:spacing w:before="156" w:beforeLines="50" w:after="93" w:afterLines="30" w:line="360" w:lineRule="auto"/>
        <w:rPr>
          <w:rFonts w:ascii="宋体" w:hAnsi="宋体"/>
          <w:color w:val="auto"/>
          <w:sz w:val="24"/>
          <w:szCs w:val="27"/>
          <w:highlight w:val="none"/>
        </w:rPr>
      </w:pPr>
      <w:r>
        <w:rPr>
          <w:rFonts w:hint="eastAsia" w:ascii="宋体" w:hAnsi="宋体" w:cs="宋体"/>
          <w:b/>
          <w:color w:val="auto"/>
          <w:kern w:val="0"/>
          <w:sz w:val="24"/>
          <w:highlight w:val="none"/>
        </w:rPr>
        <w:t>备注：本合同的约定如与本项目招标文件的投标人须知前附表和招标需求的约定不一致的地方，以投标人须知前附表和招标需求的约定为准。</w:t>
      </w:r>
    </w:p>
    <w:p>
      <w:pPr>
        <w:spacing w:before="156" w:beforeLines="50" w:beforeAutospacing="1" w:after="93" w:afterLines="30" w:afterAutospacing="1" w:line="360" w:lineRule="auto"/>
        <w:rPr>
          <w:rFonts w:ascii="宋体" w:hAnsi="宋体"/>
          <w:color w:val="auto"/>
          <w:sz w:val="24"/>
          <w:highlight w:val="none"/>
        </w:rPr>
      </w:pPr>
    </w:p>
    <w:p>
      <w:pPr>
        <w:spacing w:before="156" w:beforeLines="50" w:after="93" w:afterLines="30"/>
        <w:rPr>
          <w:rFonts w:ascii="宋体" w:hAnsi="宋体"/>
          <w:color w:val="auto"/>
          <w:sz w:val="28"/>
          <w:szCs w:val="27"/>
          <w:highlight w:val="none"/>
        </w:rPr>
      </w:pPr>
      <w:r>
        <w:rPr>
          <w:rFonts w:ascii="宋体" w:hAnsi="宋体"/>
          <w:b/>
          <w:bCs/>
          <w:color w:val="auto"/>
          <w:sz w:val="24"/>
          <w:highlight w:val="none"/>
        </w:rPr>
        <w:br w:type="page"/>
      </w:r>
    </w:p>
    <w:p>
      <w:pPr>
        <w:jc w:val="left"/>
        <w:rPr>
          <w:rFonts w:ascii="宋体" w:hAnsi="宋体"/>
          <w:b/>
          <w:color w:val="auto"/>
          <w:sz w:val="24"/>
          <w:highlight w:val="none"/>
        </w:rPr>
      </w:pPr>
      <w:r>
        <w:rPr>
          <w:rFonts w:hint="eastAsia" w:ascii="宋体" w:hAnsi="宋体"/>
          <w:b/>
          <w:color w:val="auto"/>
          <w:sz w:val="24"/>
          <w:highlight w:val="none"/>
        </w:rPr>
        <w:t>合同附件：</w:t>
      </w:r>
    </w:p>
    <w:p>
      <w:pPr>
        <w:jc w:val="center"/>
        <w:rPr>
          <w:rFonts w:ascii="宋体" w:hAnsi="宋体"/>
          <w:b/>
          <w:bCs/>
          <w:color w:val="auto"/>
          <w:sz w:val="24"/>
          <w:highlight w:val="none"/>
        </w:rPr>
      </w:pPr>
      <w:r>
        <w:rPr>
          <w:rFonts w:hint="eastAsia" w:ascii="宋体" w:hAnsi="宋体"/>
          <w:b/>
          <w:bCs/>
          <w:color w:val="auto"/>
          <w:sz w:val="24"/>
          <w:highlight w:val="none"/>
        </w:rPr>
        <w:t>承  诺  书</w:t>
      </w:r>
    </w:p>
    <w:p>
      <w:pPr>
        <w:spacing w:line="360" w:lineRule="auto"/>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为维护招投标工作的严肃性，甲乙双方郑重声明并承诺如下：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一、双方已明确知晓《中华人民共和国招标投标法》《中华人民共和国招标投标法实施条例》及本项目招标公告和招标文件关于签订书面合同的相关规定：</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中华人民共和国招标投标法》第四十六条：招标人和中标人应当自中标通知书发出之日起三十日内，按照招标文件和中标人的投标文件订立书面合同。招标人和中标人不得再行订立背离合同实质性内容的其他协议。</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二）《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spacing w:line="360" w:lineRule="auto"/>
        <w:ind w:firstLine="470" w:firstLineChars="196"/>
        <w:rPr>
          <w:rFonts w:ascii="宋体" w:hAnsi="宋体"/>
          <w:color w:val="auto"/>
          <w:sz w:val="24"/>
          <w:highlight w:val="none"/>
        </w:rPr>
      </w:pPr>
      <w:r>
        <w:rPr>
          <w:rFonts w:hint="eastAsia" w:ascii="宋体" w:hAnsi="宋体"/>
          <w:color w:val="auto"/>
          <w:sz w:val="24"/>
          <w:highlight w:val="none"/>
        </w:rPr>
        <w:t>（三）本项目招标公告和招标文件关于</w:t>
      </w:r>
      <w:r>
        <w:rPr>
          <w:rFonts w:ascii="宋体" w:hAnsi="宋体"/>
          <w:color w:val="auto"/>
          <w:sz w:val="24"/>
          <w:highlight w:val="none"/>
        </w:rPr>
        <w:t>签订</w:t>
      </w:r>
      <w:r>
        <w:rPr>
          <w:rFonts w:hint="eastAsia" w:ascii="宋体" w:hAnsi="宋体"/>
          <w:color w:val="auto"/>
          <w:sz w:val="24"/>
          <w:highlight w:val="none"/>
        </w:rPr>
        <w:t>书面</w:t>
      </w:r>
      <w:r>
        <w:rPr>
          <w:rFonts w:ascii="宋体" w:hAnsi="宋体"/>
          <w:color w:val="auto"/>
          <w:sz w:val="24"/>
          <w:highlight w:val="none"/>
        </w:rPr>
        <w:t>合同的相关</w:t>
      </w:r>
      <w:r>
        <w:rPr>
          <w:rFonts w:hint="eastAsia" w:ascii="宋体" w:hAnsi="宋体"/>
          <w:color w:val="auto"/>
          <w:sz w:val="24"/>
          <w:highlight w:val="none"/>
        </w:rPr>
        <w:t>约定（</w:t>
      </w:r>
      <w:r>
        <w:rPr>
          <w:rFonts w:ascii="宋体" w:hAnsi="宋体"/>
          <w:color w:val="auto"/>
          <w:sz w:val="24"/>
          <w:highlight w:val="none"/>
        </w:rPr>
        <w:t>详见</w:t>
      </w:r>
      <w:r>
        <w:rPr>
          <w:rFonts w:hint="eastAsia" w:ascii="宋体" w:hAnsi="宋体"/>
          <w:color w:val="auto"/>
          <w:sz w:val="24"/>
          <w:highlight w:val="none"/>
        </w:rPr>
        <w:t>本项目招标公告和招标文件）。</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二、双方承诺严格按照上述规定签订</w:t>
      </w:r>
      <w:r>
        <w:rPr>
          <w:rFonts w:hint="eastAsia" w:ascii="宋体" w:hAnsi="宋体"/>
          <w:color w:val="auto"/>
          <w:sz w:val="24"/>
          <w:highlight w:val="none"/>
          <w:u w:val="single"/>
        </w:rPr>
        <w:t xml:space="preserve">  </w:t>
      </w:r>
      <w:r>
        <w:rPr>
          <w:rFonts w:hint="eastAsia" w:cs="宋体" w:asciiTheme="majorEastAsia" w:hAnsiTheme="majorEastAsia" w:eastAsiaTheme="majorEastAsia"/>
          <w:color w:val="auto"/>
          <w:spacing w:val="-4"/>
          <w:kern w:val="0"/>
          <w:sz w:val="24"/>
          <w:highlight w:val="none"/>
          <w:u w:val="single"/>
        </w:rPr>
        <w:t>周谷堆大兴农产品国际物流园2023年零星维修改造工程跟踪审计</w:t>
      </w:r>
      <w:r>
        <w:rPr>
          <w:rFonts w:hint="eastAsia" w:ascii="宋体" w:hAnsi="宋体"/>
          <w:color w:val="auto"/>
          <w:sz w:val="24"/>
          <w:highlight w:val="none"/>
          <w:u w:val="single"/>
        </w:rPr>
        <w:t xml:space="preserve">  </w:t>
      </w:r>
      <w:r>
        <w:rPr>
          <w:rFonts w:hint="eastAsia" w:ascii="宋体" w:hAnsi="宋体"/>
          <w:color w:val="auto"/>
          <w:sz w:val="24"/>
          <w:highlight w:val="none"/>
        </w:rPr>
        <w:t>的书面合同。如有违反，自行承担一切法律责任和后果。</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甲方：  (公章)                         乙方：  (公章)</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法定代表人或其委托代理人：            法定代表人或其委托代理人：</w:t>
      </w:r>
    </w:p>
    <w:p>
      <w:pPr>
        <w:spacing w:line="360" w:lineRule="auto"/>
        <w:rPr>
          <w:rFonts w:ascii="宋体" w:hAnsi="宋体"/>
          <w:sz w:val="24"/>
        </w:rPr>
      </w:pPr>
      <w:r>
        <w:rPr>
          <w:rFonts w:hint="eastAsia" w:ascii="宋体" w:hAnsi="宋体"/>
          <w:sz w:val="24"/>
        </w:rPr>
        <w:t>（签字）                                （签字）</w:t>
      </w:r>
    </w:p>
    <w:p/>
    <w:p>
      <w:pPr>
        <w:pStyle w:val="2"/>
        <w:ind w:firstLine="240"/>
      </w:pPr>
      <w:r>
        <w:rPr>
          <w:rFonts w:hint="eastAsia" w:ascii="宋体" w:hAnsi="宋体"/>
          <w:sz w:val="24"/>
        </w:rPr>
        <w:t>时间：   年   月                      时间：   年   月</w:t>
      </w:r>
    </w:p>
    <w:sectPr>
      <w:headerReference r:id="rId3" w:type="default"/>
      <w:footerReference r:id="rId4" w:type="default"/>
      <w:pgSz w:w="11906" w:h="16838"/>
      <w:pgMar w:top="991" w:right="1134" w:bottom="1147"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E6F09EED"/>
    <w:multiLevelType w:val="singleLevel"/>
    <w:tmpl w:val="E6F09EED"/>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ZmRiNDU2MTA3ODUwZDQzNGE5ODliNmIwMGNmOTgifQ=="/>
  </w:docVars>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24DC"/>
    <w:rsid w:val="001C5BCD"/>
    <w:rsid w:val="001E3D3A"/>
    <w:rsid w:val="002119C4"/>
    <w:rsid w:val="00216E35"/>
    <w:rsid w:val="002552C8"/>
    <w:rsid w:val="0026140E"/>
    <w:rsid w:val="002A65B9"/>
    <w:rsid w:val="002A6F69"/>
    <w:rsid w:val="002C26CC"/>
    <w:rsid w:val="002F0524"/>
    <w:rsid w:val="002F10F1"/>
    <w:rsid w:val="002F26D3"/>
    <w:rsid w:val="00312DEA"/>
    <w:rsid w:val="00342D5A"/>
    <w:rsid w:val="0034313D"/>
    <w:rsid w:val="003753B0"/>
    <w:rsid w:val="00387AF3"/>
    <w:rsid w:val="003A4608"/>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271A0"/>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A4B9C"/>
    <w:rsid w:val="008B4451"/>
    <w:rsid w:val="008D510E"/>
    <w:rsid w:val="008D5D76"/>
    <w:rsid w:val="008D75BF"/>
    <w:rsid w:val="0090105D"/>
    <w:rsid w:val="00905ADF"/>
    <w:rsid w:val="009362A6"/>
    <w:rsid w:val="00977EFB"/>
    <w:rsid w:val="00980EEA"/>
    <w:rsid w:val="009B14FD"/>
    <w:rsid w:val="009C44D7"/>
    <w:rsid w:val="009C7D4E"/>
    <w:rsid w:val="00A01414"/>
    <w:rsid w:val="00A41FBD"/>
    <w:rsid w:val="00A5332A"/>
    <w:rsid w:val="00A5637A"/>
    <w:rsid w:val="00A64F45"/>
    <w:rsid w:val="00A85833"/>
    <w:rsid w:val="00AA16E4"/>
    <w:rsid w:val="00AA2A5B"/>
    <w:rsid w:val="00AD0933"/>
    <w:rsid w:val="00AD5210"/>
    <w:rsid w:val="00AE21D3"/>
    <w:rsid w:val="00AE7A7F"/>
    <w:rsid w:val="00B00221"/>
    <w:rsid w:val="00B945CC"/>
    <w:rsid w:val="00B95457"/>
    <w:rsid w:val="00BA7BF2"/>
    <w:rsid w:val="00BC0FF5"/>
    <w:rsid w:val="00C3292B"/>
    <w:rsid w:val="00C46870"/>
    <w:rsid w:val="00C47D6D"/>
    <w:rsid w:val="00C47EA7"/>
    <w:rsid w:val="00CC3391"/>
    <w:rsid w:val="00CE4B2C"/>
    <w:rsid w:val="00CE633E"/>
    <w:rsid w:val="00CF39AA"/>
    <w:rsid w:val="00CF3CFF"/>
    <w:rsid w:val="00D069FA"/>
    <w:rsid w:val="00D11A8A"/>
    <w:rsid w:val="00D50693"/>
    <w:rsid w:val="00D77F85"/>
    <w:rsid w:val="00D96A1B"/>
    <w:rsid w:val="00DD5FC8"/>
    <w:rsid w:val="00E158CE"/>
    <w:rsid w:val="00E2632F"/>
    <w:rsid w:val="00E4738D"/>
    <w:rsid w:val="00E5365F"/>
    <w:rsid w:val="00E5620E"/>
    <w:rsid w:val="00E60BC1"/>
    <w:rsid w:val="00E94EED"/>
    <w:rsid w:val="00EA4BBD"/>
    <w:rsid w:val="00EC06D5"/>
    <w:rsid w:val="00ED0C7B"/>
    <w:rsid w:val="00ED7269"/>
    <w:rsid w:val="00F036B5"/>
    <w:rsid w:val="00F12749"/>
    <w:rsid w:val="00F607A3"/>
    <w:rsid w:val="00F8624E"/>
    <w:rsid w:val="00F91FB4"/>
    <w:rsid w:val="00F97C2C"/>
    <w:rsid w:val="00FB0AD5"/>
    <w:rsid w:val="00FC4DB9"/>
    <w:rsid w:val="00FD1C2E"/>
    <w:rsid w:val="00FD528D"/>
    <w:rsid w:val="00FD7B60"/>
    <w:rsid w:val="01EF3859"/>
    <w:rsid w:val="0265417D"/>
    <w:rsid w:val="03672D78"/>
    <w:rsid w:val="03CC1ED3"/>
    <w:rsid w:val="04DC2B31"/>
    <w:rsid w:val="051C1D76"/>
    <w:rsid w:val="06292779"/>
    <w:rsid w:val="06C87CD8"/>
    <w:rsid w:val="08C416C3"/>
    <w:rsid w:val="09134786"/>
    <w:rsid w:val="09C93D97"/>
    <w:rsid w:val="09F50422"/>
    <w:rsid w:val="0AD14216"/>
    <w:rsid w:val="0BFC7099"/>
    <w:rsid w:val="0D3C2691"/>
    <w:rsid w:val="0D8E57CD"/>
    <w:rsid w:val="0DE34399"/>
    <w:rsid w:val="0DEA5E4E"/>
    <w:rsid w:val="0E674199"/>
    <w:rsid w:val="112E6408"/>
    <w:rsid w:val="124F36E0"/>
    <w:rsid w:val="12AC2AF9"/>
    <w:rsid w:val="12F847CC"/>
    <w:rsid w:val="1631591C"/>
    <w:rsid w:val="170C3D52"/>
    <w:rsid w:val="1713217D"/>
    <w:rsid w:val="18E6337B"/>
    <w:rsid w:val="19D219B6"/>
    <w:rsid w:val="1BB0548D"/>
    <w:rsid w:val="1C042389"/>
    <w:rsid w:val="1E142036"/>
    <w:rsid w:val="1F61088A"/>
    <w:rsid w:val="206D21E8"/>
    <w:rsid w:val="21F66B89"/>
    <w:rsid w:val="22EB6952"/>
    <w:rsid w:val="23387642"/>
    <w:rsid w:val="23C46618"/>
    <w:rsid w:val="242237C8"/>
    <w:rsid w:val="242A7880"/>
    <w:rsid w:val="25C65FEB"/>
    <w:rsid w:val="269A1B05"/>
    <w:rsid w:val="277E7AF7"/>
    <w:rsid w:val="2802167A"/>
    <w:rsid w:val="29742FAA"/>
    <w:rsid w:val="2A0D066C"/>
    <w:rsid w:val="2B2B61E4"/>
    <w:rsid w:val="2E5C028C"/>
    <w:rsid w:val="2E751877"/>
    <w:rsid w:val="2E851C61"/>
    <w:rsid w:val="2F1D5EC8"/>
    <w:rsid w:val="2F4A5A86"/>
    <w:rsid w:val="2F74350D"/>
    <w:rsid w:val="30091E41"/>
    <w:rsid w:val="31F86BC5"/>
    <w:rsid w:val="31FE7120"/>
    <w:rsid w:val="32FD1067"/>
    <w:rsid w:val="335E7BD5"/>
    <w:rsid w:val="33C2387F"/>
    <w:rsid w:val="388163FD"/>
    <w:rsid w:val="38BC1728"/>
    <w:rsid w:val="39985F3D"/>
    <w:rsid w:val="3B3C3D05"/>
    <w:rsid w:val="3D7874D3"/>
    <w:rsid w:val="3DCB0D09"/>
    <w:rsid w:val="3E0C3EB6"/>
    <w:rsid w:val="3E137D9D"/>
    <w:rsid w:val="3F154CEE"/>
    <w:rsid w:val="3F870A55"/>
    <w:rsid w:val="4295070A"/>
    <w:rsid w:val="4322596A"/>
    <w:rsid w:val="43E52EB2"/>
    <w:rsid w:val="45534C6A"/>
    <w:rsid w:val="45EA7139"/>
    <w:rsid w:val="47710AD3"/>
    <w:rsid w:val="48331905"/>
    <w:rsid w:val="48CC18F2"/>
    <w:rsid w:val="48D84844"/>
    <w:rsid w:val="48E02CA0"/>
    <w:rsid w:val="492002A0"/>
    <w:rsid w:val="49322BCA"/>
    <w:rsid w:val="498E13DE"/>
    <w:rsid w:val="49CB7B5B"/>
    <w:rsid w:val="4A36234E"/>
    <w:rsid w:val="4AD457B4"/>
    <w:rsid w:val="4AEF3307"/>
    <w:rsid w:val="4BE231D8"/>
    <w:rsid w:val="4CDA73F4"/>
    <w:rsid w:val="547C3014"/>
    <w:rsid w:val="553E4605"/>
    <w:rsid w:val="56295548"/>
    <w:rsid w:val="56F1061B"/>
    <w:rsid w:val="570F2C9E"/>
    <w:rsid w:val="577A7842"/>
    <w:rsid w:val="57907690"/>
    <w:rsid w:val="57F811F2"/>
    <w:rsid w:val="589D660D"/>
    <w:rsid w:val="593E7E49"/>
    <w:rsid w:val="59CB1D64"/>
    <w:rsid w:val="5C4D233B"/>
    <w:rsid w:val="5CC654BC"/>
    <w:rsid w:val="5CC6602A"/>
    <w:rsid w:val="5E1632F7"/>
    <w:rsid w:val="5E8B2D0C"/>
    <w:rsid w:val="5F6E6646"/>
    <w:rsid w:val="60E27866"/>
    <w:rsid w:val="62512CDA"/>
    <w:rsid w:val="6331762E"/>
    <w:rsid w:val="635B7DDD"/>
    <w:rsid w:val="63FB02F0"/>
    <w:rsid w:val="64913E7C"/>
    <w:rsid w:val="64FF7819"/>
    <w:rsid w:val="661C0760"/>
    <w:rsid w:val="6623246D"/>
    <w:rsid w:val="6677510A"/>
    <w:rsid w:val="668A4B81"/>
    <w:rsid w:val="66A42B43"/>
    <w:rsid w:val="67DA6442"/>
    <w:rsid w:val="681A60A4"/>
    <w:rsid w:val="6A766407"/>
    <w:rsid w:val="6CFD33D3"/>
    <w:rsid w:val="6DF87B61"/>
    <w:rsid w:val="6E6C5E96"/>
    <w:rsid w:val="6F2319BD"/>
    <w:rsid w:val="6FC03F40"/>
    <w:rsid w:val="725600DF"/>
    <w:rsid w:val="72FD6589"/>
    <w:rsid w:val="73776A3E"/>
    <w:rsid w:val="73A01167"/>
    <w:rsid w:val="74BF6934"/>
    <w:rsid w:val="751A753E"/>
    <w:rsid w:val="77462317"/>
    <w:rsid w:val="779E76AD"/>
    <w:rsid w:val="788F05AD"/>
    <w:rsid w:val="79294C33"/>
    <w:rsid w:val="7A1969A8"/>
    <w:rsid w:val="7A50285F"/>
    <w:rsid w:val="7A5D7A31"/>
    <w:rsid w:val="7B376ED9"/>
    <w:rsid w:val="7B772C7A"/>
    <w:rsid w:val="7BED1BE1"/>
    <w:rsid w:val="7DB242AF"/>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6"/>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5"/>
    <w:qFormat/>
    <w:uiPriority w:val="0"/>
    <w:pPr>
      <w:ind w:firstLine="560" w:firstLineChars="200"/>
    </w:pPr>
    <w:rPr>
      <w:rFonts w:ascii="Times New Roman" w:hAnsi="Times New Roman" w:eastAsia="宋体" w:cs="Times New Roman"/>
      <w:sz w:val="28"/>
    </w:rPr>
  </w:style>
  <w:style w:type="paragraph" w:styleId="8">
    <w:name w:val="Plain Text"/>
    <w:basedOn w:val="1"/>
    <w:link w:val="27"/>
    <w:qFormat/>
    <w:uiPriority w:val="0"/>
    <w:rPr>
      <w:rFonts w:ascii="宋体" w:hAnsi="Courier New" w:eastAsia="宋体" w:cs="Courier New"/>
      <w:szCs w:val="21"/>
    </w:rPr>
  </w:style>
  <w:style w:type="paragraph" w:styleId="9">
    <w:name w:val="Date"/>
    <w:basedOn w:val="1"/>
    <w:next w:val="1"/>
    <w:link w:val="24"/>
    <w:qFormat/>
    <w:uiPriority w:val="0"/>
    <w:pPr>
      <w:ind w:left="100" w:leftChars="2500"/>
    </w:pPr>
  </w:style>
  <w:style w:type="paragraph" w:styleId="10">
    <w:name w:val="Balloon Text"/>
    <w:basedOn w:val="1"/>
    <w:link w:val="22"/>
    <w:qFormat/>
    <w:uiPriority w:val="0"/>
    <w:rPr>
      <w:sz w:val="18"/>
      <w:szCs w:val="18"/>
    </w:rPr>
  </w:style>
  <w:style w:type="paragraph" w:styleId="11">
    <w:name w:val="footer"/>
    <w:basedOn w:val="1"/>
    <w:link w:val="21"/>
    <w:qFormat/>
    <w:uiPriority w:val="99"/>
    <w:pPr>
      <w:tabs>
        <w:tab w:val="center" w:pos="4153"/>
        <w:tab w:val="right" w:pos="8306"/>
      </w:tabs>
      <w:snapToGrid w:val="0"/>
      <w:jc w:val="left"/>
    </w:pPr>
    <w:rPr>
      <w:sz w:val="18"/>
      <w:szCs w:val="18"/>
    </w:rPr>
  </w:style>
  <w:style w:type="paragraph" w:styleId="12">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unhideWhenUsed/>
    <w:qFormat/>
    <w:uiPriority w:val="0"/>
  </w:style>
  <w:style w:type="character" w:styleId="19">
    <w:name w:val="Hyperlink"/>
    <w:basedOn w:val="17"/>
    <w:qFormat/>
    <w:uiPriority w:val="0"/>
    <w:rPr>
      <w:color w:val="0000FF"/>
      <w:u w:val="single"/>
    </w:rPr>
  </w:style>
  <w:style w:type="character" w:customStyle="1" w:styleId="20">
    <w:name w:val="页眉 字符"/>
    <w:basedOn w:val="17"/>
    <w:link w:val="12"/>
    <w:qFormat/>
    <w:uiPriority w:val="99"/>
    <w:rPr>
      <w:rFonts w:asciiTheme="minorHAnsi" w:hAnsiTheme="minorHAnsi" w:eastAsiaTheme="minorEastAsia" w:cstheme="minorBidi"/>
      <w:kern w:val="2"/>
      <w:sz w:val="18"/>
      <w:szCs w:val="18"/>
    </w:rPr>
  </w:style>
  <w:style w:type="character" w:customStyle="1" w:styleId="21">
    <w:name w:val="页脚 字符"/>
    <w:basedOn w:val="17"/>
    <w:link w:val="11"/>
    <w:qFormat/>
    <w:uiPriority w:val="99"/>
    <w:rPr>
      <w:rFonts w:asciiTheme="minorHAnsi" w:hAnsiTheme="minorHAnsi" w:eastAsiaTheme="minorEastAsia" w:cstheme="minorBidi"/>
      <w:kern w:val="2"/>
      <w:sz w:val="18"/>
      <w:szCs w:val="18"/>
    </w:rPr>
  </w:style>
  <w:style w:type="character" w:customStyle="1" w:styleId="22">
    <w:name w:val="批注框文本 字符"/>
    <w:basedOn w:val="17"/>
    <w:link w:val="10"/>
    <w:qFormat/>
    <w:uiPriority w:val="0"/>
    <w:rPr>
      <w:rFonts w:asciiTheme="minorHAnsi" w:hAnsiTheme="minorHAnsi" w:eastAsiaTheme="minorEastAsia" w:cstheme="minorBidi"/>
      <w:kern w:val="2"/>
      <w:sz w:val="18"/>
      <w:szCs w:val="18"/>
    </w:rPr>
  </w:style>
  <w:style w:type="paragraph" w:customStyle="1" w:styleId="23">
    <w:name w:val="p0"/>
    <w:basedOn w:val="1"/>
    <w:qFormat/>
    <w:uiPriority w:val="0"/>
    <w:pPr>
      <w:widowControl/>
    </w:pPr>
    <w:rPr>
      <w:rFonts w:ascii="Times New Roman" w:hAnsi="Times New Roman" w:eastAsia="宋体" w:cs="Times New Roman"/>
      <w:kern w:val="0"/>
      <w:szCs w:val="21"/>
    </w:rPr>
  </w:style>
  <w:style w:type="character" w:customStyle="1" w:styleId="24">
    <w:name w:val="日期 字符"/>
    <w:basedOn w:val="17"/>
    <w:link w:val="9"/>
    <w:qFormat/>
    <w:uiPriority w:val="0"/>
    <w:rPr>
      <w:rFonts w:asciiTheme="minorHAnsi" w:hAnsiTheme="minorHAnsi" w:eastAsiaTheme="minorEastAsia" w:cstheme="minorBidi"/>
      <w:kern w:val="2"/>
      <w:sz w:val="21"/>
      <w:szCs w:val="24"/>
    </w:rPr>
  </w:style>
  <w:style w:type="character" w:customStyle="1" w:styleId="25">
    <w:name w:val="正文文本缩进 字符"/>
    <w:basedOn w:val="17"/>
    <w:link w:val="7"/>
    <w:qFormat/>
    <w:uiPriority w:val="0"/>
    <w:rPr>
      <w:kern w:val="2"/>
      <w:sz w:val="28"/>
      <w:szCs w:val="24"/>
    </w:rPr>
  </w:style>
  <w:style w:type="character" w:customStyle="1" w:styleId="26">
    <w:name w:val="标题 2 字符"/>
    <w:basedOn w:val="17"/>
    <w:link w:val="5"/>
    <w:qFormat/>
    <w:uiPriority w:val="9"/>
    <w:rPr>
      <w:rFonts w:ascii="宋体" w:hAnsi="宋体" w:cs="宋体"/>
      <w:b/>
      <w:bCs/>
      <w:sz w:val="36"/>
      <w:szCs w:val="36"/>
    </w:rPr>
  </w:style>
  <w:style w:type="character" w:customStyle="1" w:styleId="27">
    <w:name w:val="纯文本 字符"/>
    <w:basedOn w:val="17"/>
    <w:link w:val="8"/>
    <w:qFormat/>
    <w:uiPriority w:val="0"/>
    <w:rPr>
      <w:rFonts w:ascii="宋体" w:hAnsi="Courier New" w:cs="Courier New"/>
      <w:kern w:val="2"/>
      <w:sz w:val="21"/>
      <w:szCs w:val="21"/>
    </w:rPr>
  </w:style>
  <w:style w:type="character" w:customStyle="1" w:styleId="28">
    <w:name w:val="font01"/>
    <w:basedOn w:val="17"/>
    <w:qFormat/>
    <w:uiPriority w:val="0"/>
    <w:rPr>
      <w:rFonts w:hint="eastAsia" w:ascii="宋体" w:hAnsi="宋体" w:eastAsia="宋体" w:cs="宋体"/>
      <w:color w:val="000000"/>
      <w:sz w:val="24"/>
      <w:szCs w:val="24"/>
      <w:u w:val="none"/>
    </w:rPr>
  </w:style>
  <w:style w:type="character" w:customStyle="1" w:styleId="29">
    <w:name w:val="font81"/>
    <w:basedOn w:val="17"/>
    <w:qFormat/>
    <w:uiPriority w:val="0"/>
    <w:rPr>
      <w:rFonts w:ascii="宋体" w:hAnsi="宋体" w:eastAsia="宋体" w:cs="宋体"/>
      <w:color w:val="000000"/>
      <w:sz w:val="22"/>
      <w:szCs w:val="22"/>
      <w:u w:val="none"/>
    </w:rPr>
  </w:style>
  <w:style w:type="character" w:customStyle="1" w:styleId="30">
    <w:name w:val="font41"/>
    <w:basedOn w:val="17"/>
    <w:qFormat/>
    <w:uiPriority w:val="0"/>
    <w:rPr>
      <w:rFonts w:ascii="Arial" w:hAnsi="Arial" w:cs="Arial"/>
      <w:color w:val="000000"/>
      <w:sz w:val="22"/>
      <w:szCs w:val="22"/>
      <w:u w:val="none"/>
    </w:rPr>
  </w:style>
  <w:style w:type="paragraph" w:customStyle="1" w:styleId="31">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2">
    <w:name w:val="font11"/>
    <w:basedOn w:val="17"/>
    <w:qFormat/>
    <w:uiPriority w:val="0"/>
    <w:rPr>
      <w:rFonts w:hint="eastAsia" w:ascii="宋体" w:hAnsi="宋体" w:eastAsia="宋体" w:cs="宋体"/>
      <w:color w:val="000000"/>
      <w:sz w:val="24"/>
      <w:szCs w:val="24"/>
      <w:u w:val="none"/>
    </w:rPr>
  </w:style>
  <w:style w:type="character" w:customStyle="1" w:styleId="33">
    <w:name w:val="font51"/>
    <w:basedOn w:val="17"/>
    <w:qFormat/>
    <w:uiPriority w:val="0"/>
    <w:rPr>
      <w:rFonts w:hint="default" w:ascii="Arial" w:hAnsi="Arial" w:cs="Arial"/>
      <w:color w:val="000000"/>
      <w:sz w:val="20"/>
      <w:szCs w:val="20"/>
      <w:u w:val="none"/>
    </w:rPr>
  </w:style>
  <w:style w:type="paragraph" w:customStyle="1" w:styleId="34">
    <w:name w:val="Char Char Char Char Char Char Char1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20</Pages>
  <Words>13225</Words>
  <Characters>13970</Characters>
  <Lines>111</Lines>
  <Paragraphs>31</Paragraphs>
  <TotalTime>6</TotalTime>
  <ScaleCrop>false</ScaleCrop>
  <LinksUpToDate>false</LinksUpToDate>
  <CharactersWithSpaces>15248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M_zc</cp:lastModifiedBy>
  <cp:lastPrinted>2023-06-07T00:26:00Z</cp:lastPrinted>
  <dcterms:modified xsi:type="dcterms:W3CDTF">2023-06-12T03:29:32Z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5086BC7BD1DB45259C6E5F5D3AE550C1_13</vt:lpwstr>
  </property>
</Properties>
</file>